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7"/>
        <w:gridCol w:w="4819"/>
      </w:tblGrid>
      <w:tr w:rsidR="00445CDA" w:rsidRPr="007D0E45" w14:paraId="43C7486C" w14:textId="77777777" w:rsidTr="00445CDA">
        <w:tc>
          <w:tcPr>
            <w:tcW w:w="4967" w:type="dxa"/>
          </w:tcPr>
          <w:p w14:paraId="2D432877" w14:textId="77777777" w:rsidR="00445CDA" w:rsidRPr="007D0E45" w:rsidRDefault="00445CDA" w:rsidP="009E1B54">
            <w:pPr>
              <w:spacing w:after="120"/>
              <w:ind w:right="23"/>
              <w:rPr>
                <w:rFonts w:cs="Arial"/>
                <w:b/>
                <w:sz w:val="24"/>
                <w:szCs w:val="24"/>
                <w:lang w:eastAsia="en-AU"/>
              </w:rPr>
            </w:pPr>
            <w:bookmarkStart w:id="0" w:name="_Hlk193449972"/>
            <w:bookmarkStart w:id="1" w:name="_Toc299706738"/>
            <w:bookmarkStart w:id="2" w:name="IC_Top"/>
            <w:bookmarkEnd w:id="0"/>
            <w:r w:rsidRPr="007D0E45">
              <w:rPr>
                <w:noProof/>
                <w:lang w:eastAsia="en-AU"/>
              </w:rPr>
              <w:drawing>
                <wp:inline distT="0" distB="0" distL="0" distR="0" wp14:anchorId="4DEE8044" wp14:editId="35770172">
                  <wp:extent cx="1990708" cy="760781"/>
                  <wp:effectExtent l="0" t="0" r="0" b="127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1996047" cy="762821"/>
                          </a:xfrm>
                          <a:prstGeom prst="rect">
                            <a:avLst/>
                          </a:prstGeom>
                        </pic:spPr>
                      </pic:pic>
                    </a:graphicData>
                  </a:graphic>
                </wp:inline>
              </w:drawing>
            </w:r>
          </w:p>
        </w:tc>
        <w:tc>
          <w:tcPr>
            <w:tcW w:w="4819" w:type="dxa"/>
          </w:tcPr>
          <w:p w14:paraId="795B6547" w14:textId="77777777" w:rsidR="00C02EB7" w:rsidRDefault="00C02EB7" w:rsidP="009E1B54">
            <w:pPr>
              <w:spacing w:after="120"/>
              <w:ind w:right="23"/>
              <w:jc w:val="right"/>
              <w:rPr>
                <w:rFonts w:cs="Arial"/>
                <w:sz w:val="24"/>
                <w:szCs w:val="24"/>
              </w:rPr>
            </w:pPr>
          </w:p>
          <w:p w14:paraId="772439B8" w14:textId="317F3D32" w:rsidR="00445CDA" w:rsidRPr="007D0E45" w:rsidRDefault="00445CDA" w:rsidP="009E1B54">
            <w:pPr>
              <w:spacing w:after="120"/>
              <w:ind w:right="23"/>
              <w:jc w:val="right"/>
              <w:rPr>
                <w:rFonts w:cs="Arial"/>
                <w:sz w:val="24"/>
                <w:szCs w:val="24"/>
              </w:rPr>
            </w:pPr>
            <w:r>
              <w:rPr>
                <w:noProof/>
                <w:lang w:eastAsia="en-AU"/>
              </w:rPr>
              <w:drawing>
                <wp:inline distT="0" distB="0" distL="0" distR="0" wp14:anchorId="25AFE649" wp14:editId="37849CDC">
                  <wp:extent cx="1777517" cy="813882"/>
                  <wp:effectExtent l="0" t="0" r="0" b="5715"/>
                  <wp:docPr id="6" name="Picture 6"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logo&#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4034" cy="826024"/>
                          </a:xfrm>
                          <a:prstGeom prst="rect">
                            <a:avLst/>
                          </a:prstGeom>
                        </pic:spPr>
                      </pic:pic>
                    </a:graphicData>
                  </a:graphic>
                </wp:inline>
              </w:drawing>
            </w:r>
          </w:p>
        </w:tc>
      </w:tr>
      <w:tr w:rsidR="00445CDA" w:rsidRPr="007D0E45" w14:paraId="6CA72956" w14:textId="77777777" w:rsidTr="00445CDA">
        <w:tc>
          <w:tcPr>
            <w:tcW w:w="9786" w:type="dxa"/>
            <w:gridSpan w:val="2"/>
          </w:tcPr>
          <w:p w14:paraId="4F322562" w14:textId="77777777" w:rsidR="00445CDA" w:rsidRPr="007D0E45" w:rsidRDefault="00445CDA" w:rsidP="009E1B54">
            <w:pPr>
              <w:ind w:right="22"/>
              <w:rPr>
                <w:rFonts w:cs="Arial"/>
                <w:b/>
                <w:sz w:val="18"/>
                <w:szCs w:val="18"/>
                <w:lang w:eastAsia="en-AU"/>
              </w:rPr>
            </w:pPr>
          </w:p>
          <w:p w14:paraId="51D10BC0" w14:textId="77777777" w:rsidR="00445CDA" w:rsidRDefault="00445CDA" w:rsidP="009E1B54">
            <w:pPr>
              <w:ind w:right="22"/>
              <w:jc w:val="center"/>
              <w:rPr>
                <w:rFonts w:cs="Arial"/>
                <w:b/>
                <w:sz w:val="28"/>
                <w:szCs w:val="28"/>
                <w:lang w:eastAsia="en-AU"/>
              </w:rPr>
            </w:pPr>
            <w:r>
              <w:rPr>
                <w:rFonts w:cs="Arial"/>
                <w:b/>
                <w:sz w:val="28"/>
                <w:szCs w:val="28"/>
                <w:lang w:eastAsia="en-AU"/>
              </w:rPr>
              <w:t xml:space="preserve">COUNCIL ASSESSMENT </w:t>
            </w:r>
            <w:r w:rsidRPr="007D0E45">
              <w:rPr>
                <w:rFonts w:cs="Arial"/>
                <w:b/>
                <w:sz w:val="28"/>
                <w:szCs w:val="28"/>
                <w:lang w:eastAsia="en-AU"/>
              </w:rPr>
              <w:t>REPORT</w:t>
            </w:r>
          </w:p>
          <w:p w14:paraId="5BBC94D9" w14:textId="77777777" w:rsidR="00445CDA" w:rsidRPr="007D0E45" w:rsidRDefault="00445CDA" w:rsidP="009E1B54">
            <w:pPr>
              <w:ind w:right="22"/>
              <w:jc w:val="center"/>
              <w:rPr>
                <w:rFonts w:cs="Arial"/>
                <w:sz w:val="24"/>
                <w:szCs w:val="24"/>
              </w:rPr>
            </w:pPr>
            <w:r w:rsidRPr="006E277D">
              <w:rPr>
                <w:rFonts w:cs="Arial"/>
                <w:sz w:val="24"/>
                <w:szCs w:val="24"/>
                <w:lang w:eastAsia="en-AU"/>
              </w:rPr>
              <w:t xml:space="preserve">SYDNEY EASTERN CITY </w:t>
            </w:r>
            <w:r w:rsidRPr="007D0E45">
              <w:rPr>
                <w:rFonts w:cs="Arial"/>
                <w:sz w:val="24"/>
                <w:szCs w:val="24"/>
                <w:lang w:eastAsia="en-AU"/>
              </w:rPr>
              <w:t xml:space="preserve">PLANNING PANEL </w:t>
            </w:r>
          </w:p>
        </w:tc>
      </w:tr>
    </w:tbl>
    <w:p w14:paraId="63E9C6A5" w14:textId="77777777" w:rsidR="00445CDA" w:rsidRPr="007D0E45" w:rsidRDefault="00445CDA" w:rsidP="00445CDA">
      <w:pPr>
        <w:pStyle w:val="NoSpacing"/>
        <w:rPr>
          <w:rFonts w:ascii="Arial" w:hAnsi="Arial" w:cs="Arial"/>
          <w:highlight w:val="yellow"/>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3095"/>
        <w:gridCol w:w="6534"/>
      </w:tblGrid>
      <w:tr w:rsidR="00445CDA" w:rsidRPr="007D0E45" w14:paraId="1B6C1ADB"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1A769244" w14:textId="77777777" w:rsidR="00445CDA" w:rsidRPr="00C93830" w:rsidRDefault="00445CDA" w:rsidP="009E1B54">
            <w:pPr>
              <w:spacing w:before="60" w:after="60"/>
              <w:rPr>
                <w:rFonts w:cs="Arial"/>
                <w:szCs w:val="22"/>
              </w:rPr>
            </w:pPr>
            <w:r w:rsidRPr="00C93830">
              <w:rPr>
                <w:rFonts w:cs="Arial"/>
                <w:color w:val="auto"/>
                <w:szCs w:val="22"/>
              </w:rPr>
              <w:t>PANEL REFERENCE &amp; DA NUMBER</w:t>
            </w:r>
          </w:p>
        </w:tc>
        <w:tc>
          <w:tcPr>
            <w:tcW w:w="3393" w:type="pct"/>
            <w:vAlign w:val="center"/>
          </w:tcPr>
          <w:p w14:paraId="51D60AE0"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PPSSEC-352 –</w:t>
            </w:r>
            <w:r w:rsidRPr="00C93830">
              <w:rPr>
                <w:rFonts w:cs="Arial"/>
                <w:color w:val="auto"/>
                <w:szCs w:val="22"/>
              </w:rPr>
              <w:t xml:space="preserve"> </w:t>
            </w:r>
            <w:r w:rsidRPr="00C93830">
              <w:rPr>
                <w:rFonts w:cs="Arial"/>
                <w:color w:val="auto"/>
                <w:szCs w:val="22"/>
                <w:lang w:val="en-AU"/>
              </w:rPr>
              <w:t xml:space="preserve">DA376/2024/1 </w:t>
            </w:r>
          </w:p>
        </w:tc>
      </w:tr>
      <w:tr w:rsidR="00445CDA" w:rsidRPr="007D0E45" w14:paraId="1A327A95"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1D4EF11E" w14:textId="77777777" w:rsidR="00445CDA" w:rsidRPr="00C93830" w:rsidRDefault="00445CDA" w:rsidP="009E1B54">
            <w:pPr>
              <w:spacing w:before="60" w:after="60"/>
              <w:rPr>
                <w:rFonts w:cs="Arial"/>
                <w:szCs w:val="22"/>
              </w:rPr>
            </w:pPr>
            <w:r w:rsidRPr="00C93830">
              <w:rPr>
                <w:rFonts w:cs="Arial"/>
                <w:color w:val="auto"/>
                <w:szCs w:val="22"/>
              </w:rPr>
              <w:t xml:space="preserve">PROPOSAL </w:t>
            </w:r>
          </w:p>
        </w:tc>
        <w:tc>
          <w:tcPr>
            <w:tcW w:w="3393" w:type="pct"/>
            <w:vAlign w:val="center"/>
          </w:tcPr>
          <w:p w14:paraId="7884D028"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C93830">
              <w:rPr>
                <w:rFonts w:cs="Arial"/>
                <w:color w:val="auto"/>
                <w:szCs w:val="22"/>
                <w:lang w:val="en-AU"/>
              </w:rPr>
              <w:t>Demolition of the existing outdoor swimming pool of Scots College and construction of a new swimming pool and associated facilities including pool plant room, spectator seating and storage area.</w:t>
            </w:r>
            <w:r w:rsidRPr="00C93830">
              <w:rPr>
                <w:rFonts w:cs="Arial"/>
                <w:b/>
                <w:color w:val="auto"/>
                <w:szCs w:val="22"/>
                <w:lang w:val="en-AU"/>
              </w:rPr>
              <w:t xml:space="preserve"> </w:t>
            </w:r>
          </w:p>
        </w:tc>
      </w:tr>
      <w:tr w:rsidR="00445CDA" w:rsidRPr="007D0E45" w14:paraId="32FD7283"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1D9556E9" w14:textId="77777777" w:rsidR="00445CDA" w:rsidRPr="00C93830" w:rsidRDefault="00445CDA" w:rsidP="009E1B54">
            <w:pPr>
              <w:spacing w:before="60" w:after="60"/>
              <w:rPr>
                <w:rFonts w:cs="Arial"/>
                <w:szCs w:val="22"/>
              </w:rPr>
            </w:pPr>
            <w:r w:rsidRPr="00C93830">
              <w:rPr>
                <w:rFonts w:cs="Arial"/>
                <w:color w:val="auto"/>
                <w:szCs w:val="22"/>
              </w:rPr>
              <w:t>ADDRESS</w:t>
            </w:r>
          </w:p>
        </w:tc>
        <w:tc>
          <w:tcPr>
            <w:tcW w:w="3393" w:type="pct"/>
            <w:vAlign w:val="center"/>
          </w:tcPr>
          <w:p w14:paraId="0533E5A4"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LOT: 1 DP: 231713 29-53 Victoria Road Bellevue Hill</w:t>
            </w:r>
          </w:p>
        </w:tc>
      </w:tr>
      <w:tr w:rsidR="00445CDA" w:rsidRPr="007D0E45" w14:paraId="026654DF"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401ECC54" w14:textId="77777777" w:rsidR="00445CDA" w:rsidRPr="00C93830" w:rsidRDefault="00445CDA" w:rsidP="009E1B54">
            <w:pPr>
              <w:spacing w:before="60" w:after="60"/>
              <w:rPr>
                <w:rFonts w:cs="Arial"/>
                <w:szCs w:val="22"/>
              </w:rPr>
            </w:pPr>
            <w:r w:rsidRPr="00C93830">
              <w:rPr>
                <w:rFonts w:cs="Arial"/>
                <w:color w:val="auto"/>
                <w:szCs w:val="22"/>
              </w:rPr>
              <w:t>APPLICANT</w:t>
            </w:r>
          </w:p>
        </w:tc>
        <w:tc>
          <w:tcPr>
            <w:tcW w:w="3393" w:type="pct"/>
          </w:tcPr>
          <w:p w14:paraId="789189F4"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The Scots College</w:t>
            </w:r>
          </w:p>
        </w:tc>
      </w:tr>
      <w:tr w:rsidR="00445CDA" w:rsidRPr="007D0E45" w14:paraId="67F280F7"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2AD2B2F9" w14:textId="77777777" w:rsidR="00445CDA" w:rsidRPr="00C93830" w:rsidRDefault="00445CDA" w:rsidP="009E1B54">
            <w:pPr>
              <w:spacing w:before="60" w:after="60"/>
              <w:rPr>
                <w:rFonts w:cs="Arial"/>
                <w:szCs w:val="22"/>
              </w:rPr>
            </w:pPr>
            <w:r w:rsidRPr="00C93830">
              <w:rPr>
                <w:rFonts w:cs="Arial"/>
                <w:color w:val="auto"/>
                <w:szCs w:val="22"/>
              </w:rPr>
              <w:t>OWNER</w:t>
            </w:r>
          </w:p>
        </w:tc>
        <w:tc>
          <w:tcPr>
            <w:tcW w:w="3393" w:type="pct"/>
          </w:tcPr>
          <w:p w14:paraId="7028CAA1"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The Presbyterian Church NSW Property</w:t>
            </w:r>
          </w:p>
        </w:tc>
      </w:tr>
      <w:tr w:rsidR="00445CDA" w:rsidRPr="007D0E45" w14:paraId="0C0BDC66"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5D4A74F2" w14:textId="77777777" w:rsidR="00445CDA" w:rsidRPr="00C93830" w:rsidRDefault="00445CDA" w:rsidP="009E1B54">
            <w:pPr>
              <w:spacing w:before="60" w:after="60"/>
              <w:rPr>
                <w:rFonts w:cs="Arial"/>
                <w:szCs w:val="22"/>
              </w:rPr>
            </w:pPr>
            <w:r w:rsidRPr="00C93830">
              <w:rPr>
                <w:rFonts w:cs="Arial"/>
                <w:color w:val="auto"/>
                <w:szCs w:val="22"/>
              </w:rPr>
              <w:t>DA LODGEMENT DATE</w:t>
            </w:r>
          </w:p>
        </w:tc>
        <w:tc>
          <w:tcPr>
            <w:tcW w:w="3393" w:type="pct"/>
            <w:vAlign w:val="center"/>
          </w:tcPr>
          <w:p w14:paraId="0C75535D"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24/09/2024</w:t>
            </w:r>
          </w:p>
        </w:tc>
      </w:tr>
      <w:tr w:rsidR="00445CDA" w:rsidRPr="007D0E45" w14:paraId="3FC957FB"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3E12DEB7" w14:textId="77777777" w:rsidR="00445CDA" w:rsidRPr="00C93830" w:rsidRDefault="00445CDA" w:rsidP="009E1B54">
            <w:pPr>
              <w:spacing w:before="60" w:after="60"/>
              <w:rPr>
                <w:rFonts w:cs="Arial"/>
                <w:szCs w:val="22"/>
              </w:rPr>
            </w:pPr>
            <w:r w:rsidRPr="00C93830">
              <w:rPr>
                <w:rFonts w:cs="Arial"/>
                <w:color w:val="auto"/>
                <w:szCs w:val="22"/>
              </w:rPr>
              <w:t xml:space="preserve">APPLICATION TYPE </w:t>
            </w:r>
          </w:p>
        </w:tc>
        <w:tc>
          <w:tcPr>
            <w:tcW w:w="3393" w:type="pct"/>
            <w:vAlign w:val="center"/>
          </w:tcPr>
          <w:p w14:paraId="74F6EC04"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Integrated Development Application</w:t>
            </w:r>
          </w:p>
        </w:tc>
      </w:tr>
      <w:tr w:rsidR="00445CDA" w:rsidRPr="007D0E45" w14:paraId="1C49B1F3"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2A40FBD8" w14:textId="77777777" w:rsidR="00445CDA" w:rsidRPr="00C93830" w:rsidRDefault="00445CDA" w:rsidP="009E1B54">
            <w:pPr>
              <w:spacing w:before="60" w:after="60"/>
              <w:rPr>
                <w:rFonts w:cs="Arial"/>
                <w:szCs w:val="22"/>
              </w:rPr>
            </w:pPr>
            <w:r w:rsidRPr="00C93830">
              <w:rPr>
                <w:rFonts w:cs="Arial"/>
                <w:color w:val="auto"/>
                <w:szCs w:val="22"/>
              </w:rPr>
              <w:t>REGIONALLY SIGNIFICANT CRITERIA</w:t>
            </w:r>
          </w:p>
        </w:tc>
        <w:tc>
          <w:tcPr>
            <w:tcW w:w="3393" w:type="pct"/>
            <w:vAlign w:val="center"/>
          </w:tcPr>
          <w:p w14:paraId="1A0A6822"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 xml:space="preserve">Section 2.19(1) and Clause 5 (b) of Schedule 6 of State Environmental Planning Policy (Planning Systems) 2021 declares the proposal regionally significant development as: Development that has an estimated development cost of more than $5 million for the purposes of an educational establishment. </w:t>
            </w:r>
          </w:p>
        </w:tc>
      </w:tr>
      <w:tr w:rsidR="00445CDA" w:rsidRPr="007D0E45" w14:paraId="54ACB040"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523C89B3" w14:textId="77777777" w:rsidR="00445CDA" w:rsidRPr="00C93830" w:rsidRDefault="00445CDA" w:rsidP="009E1B54">
            <w:pPr>
              <w:spacing w:before="60" w:after="60"/>
              <w:rPr>
                <w:rFonts w:cs="Arial"/>
                <w:szCs w:val="22"/>
              </w:rPr>
            </w:pPr>
            <w:r w:rsidRPr="00C93830">
              <w:rPr>
                <w:rFonts w:cs="Arial"/>
                <w:color w:val="auto"/>
                <w:szCs w:val="22"/>
              </w:rPr>
              <w:t>CIV</w:t>
            </w:r>
          </w:p>
        </w:tc>
        <w:tc>
          <w:tcPr>
            <w:tcW w:w="3393" w:type="pct"/>
            <w:vAlign w:val="center"/>
          </w:tcPr>
          <w:p w14:paraId="777B6A5F"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$7,085,601.00</w:t>
            </w:r>
          </w:p>
        </w:tc>
      </w:tr>
      <w:tr w:rsidR="00445CDA" w:rsidRPr="007D0E45" w14:paraId="176549F9"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7FF27D42" w14:textId="77777777" w:rsidR="00445CDA" w:rsidRPr="00C93830" w:rsidRDefault="00445CDA" w:rsidP="009E1B54">
            <w:pPr>
              <w:spacing w:before="60" w:after="60"/>
              <w:rPr>
                <w:rFonts w:cs="Arial"/>
                <w:szCs w:val="22"/>
              </w:rPr>
            </w:pPr>
            <w:r w:rsidRPr="00C93830">
              <w:rPr>
                <w:rFonts w:cs="Arial"/>
                <w:color w:val="auto"/>
                <w:szCs w:val="22"/>
              </w:rPr>
              <w:t>CLAUSE 4.6 REQUESTS</w:t>
            </w:r>
            <w:r w:rsidRPr="00C93830">
              <w:rPr>
                <w:rFonts w:cs="Arial"/>
                <w:szCs w:val="22"/>
              </w:rPr>
              <w:t xml:space="preserve"> </w:t>
            </w:r>
          </w:p>
        </w:tc>
        <w:tc>
          <w:tcPr>
            <w:tcW w:w="3393" w:type="pct"/>
            <w:vAlign w:val="center"/>
          </w:tcPr>
          <w:p w14:paraId="14BC5067"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C93830">
              <w:rPr>
                <w:rFonts w:cs="Arial"/>
                <w:color w:val="auto"/>
                <w:szCs w:val="22"/>
              </w:rPr>
              <w:t>Nil</w:t>
            </w:r>
          </w:p>
        </w:tc>
      </w:tr>
      <w:tr w:rsidR="00445CDA" w:rsidRPr="007D0E45" w14:paraId="7B3B7023"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23D3A508" w14:textId="77777777" w:rsidR="00445CDA" w:rsidRPr="00C93830" w:rsidRDefault="00445CDA" w:rsidP="009E1B54">
            <w:pPr>
              <w:spacing w:after="0"/>
              <w:rPr>
                <w:rFonts w:cs="Arial"/>
                <w:color w:val="auto"/>
                <w:szCs w:val="22"/>
              </w:rPr>
            </w:pPr>
            <w:r w:rsidRPr="00C93830">
              <w:rPr>
                <w:rFonts w:cs="Arial"/>
                <w:color w:val="auto"/>
                <w:szCs w:val="22"/>
              </w:rPr>
              <w:t>LIST OF ALL RELEVANT PLANNING CONTROLS (S4.15(1)(A) OF EP&amp;A ACT)</w:t>
            </w:r>
          </w:p>
          <w:p w14:paraId="096EFA01" w14:textId="77777777" w:rsidR="00445CDA" w:rsidRPr="00C93830" w:rsidRDefault="00445CDA" w:rsidP="009E1B54">
            <w:pPr>
              <w:spacing w:after="0"/>
              <w:rPr>
                <w:rFonts w:cs="Arial"/>
                <w:color w:val="auto"/>
                <w:szCs w:val="22"/>
              </w:rPr>
            </w:pPr>
          </w:p>
          <w:p w14:paraId="0179A087" w14:textId="77777777" w:rsidR="00445CDA" w:rsidRPr="00C93830" w:rsidRDefault="00445CDA" w:rsidP="009E1B54">
            <w:pPr>
              <w:spacing w:after="0"/>
              <w:rPr>
                <w:rFonts w:cs="Arial"/>
                <w:color w:val="auto"/>
                <w:szCs w:val="22"/>
              </w:rPr>
            </w:pPr>
          </w:p>
          <w:p w14:paraId="32101C4F" w14:textId="77777777" w:rsidR="00445CDA" w:rsidRPr="00C93830" w:rsidRDefault="00445CDA" w:rsidP="009E1B54">
            <w:pPr>
              <w:spacing w:after="0"/>
              <w:rPr>
                <w:rFonts w:cs="Arial"/>
                <w:color w:val="auto"/>
                <w:szCs w:val="22"/>
              </w:rPr>
            </w:pPr>
          </w:p>
          <w:p w14:paraId="2F1ABE32" w14:textId="77777777" w:rsidR="00445CDA" w:rsidRPr="00C93830" w:rsidRDefault="00445CDA" w:rsidP="009E1B54">
            <w:pPr>
              <w:spacing w:after="0"/>
              <w:rPr>
                <w:rFonts w:cs="Arial"/>
                <w:szCs w:val="22"/>
              </w:rPr>
            </w:pPr>
          </w:p>
        </w:tc>
        <w:tc>
          <w:tcPr>
            <w:tcW w:w="3393" w:type="pct"/>
            <w:vAlign w:val="center"/>
          </w:tcPr>
          <w:p w14:paraId="2FFF4BAF" w14:textId="77777777" w:rsidR="00445CDA" w:rsidRPr="00C93830" w:rsidRDefault="00445CDA" w:rsidP="00FE1898">
            <w:pPr>
              <w:tabs>
                <w:tab w:val="left" w:pos="7485"/>
              </w:tabs>
              <w:spacing w:after="0"/>
              <w:ind w:right="22"/>
              <w:cnfStyle w:val="000000000000" w:firstRow="0" w:lastRow="0" w:firstColumn="0" w:lastColumn="0" w:oddVBand="0" w:evenVBand="0" w:oddHBand="0" w:evenHBand="0" w:firstRowFirstColumn="0" w:firstRowLastColumn="0" w:lastRowFirstColumn="0" w:lastRowLastColumn="0"/>
              <w:rPr>
                <w:rFonts w:cs="Arial"/>
                <w:bCs/>
                <w:iCs/>
                <w:color w:val="auto"/>
                <w:szCs w:val="22"/>
              </w:rPr>
            </w:pPr>
            <w:r w:rsidRPr="00C93830">
              <w:rPr>
                <w:rFonts w:cs="Arial"/>
                <w:bCs/>
                <w:iCs/>
                <w:color w:val="auto"/>
                <w:szCs w:val="22"/>
              </w:rPr>
              <w:t>State Environmental Planning Policy (Biodiversity and Conservation) 2021</w:t>
            </w:r>
          </w:p>
          <w:p w14:paraId="70074DA7" w14:textId="77777777" w:rsidR="00445CDA" w:rsidRPr="00C93830" w:rsidRDefault="00445CDA" w:rsidP="00FE1898">
            <w:pPr>
              <w:tabs>
                <w:tab w:val="left" w:pos="7485"/>
              </w:tabs>
              <w:spacing w:after="0"/>
              <w:ind w:right="22"/>
              <w:cnfStyle w:val="000000000000" w:firstRow="0" w:lastRow="0" w:firstColumn="0" w:lastColumn="0" w:oddVBand="0" w:evenVBand="0" w:oddHBand="0" w:evenHBand="0" w:firstRowFirstColumn="0" w:firstRowLastColumn="0" w:lastRowFirstColumn="0" w:lastRowLastColumn="0"/>
              <w:rPr>
                <w:rFonts w:cs="Arial"/>
                <w:bCs/>
                <w:iCs/>
                <w:color w:val="auto"/>
                <w:szCs w:val="22"/>
              </w:rPr>
            </w:pPr>
            <w:r w:rsidRPr="00C93830">
              <w:rPr>
                <w:rFonts w:cs="Arial"/>
                <w:bCs/>
                <w:iCs/>
                <w:color w:val="auto"/>
                <w:szCs w:val="22"/>
              </w:rPr>
              <w:t>State Environmental Planning Policy (Resilience and Hazards) 2021</w:t>
            </w:r>
          </w:p>
          <w:p w14:paraId="633AF664" w14:textId="77777777" w:rsidR="00445CDA" w:rsidRPr="00C93830" w:rsidRDefault="00445CDA" w:rsidP="00FE1898">
            <w:pPr>
              <w:tabs>
                <w:tab w:val="left" w:pos="7485"/>
              </w:tabs>
              <w:spacing w:after="0"/>
              <w:ind w:right="22"/>
              <w:cnfStyle w:val="000000000000" w:firstRow="0" w:lastRow="0" w:firstColumn="0" w:lastColumn="0" w:oddVBand="0" w:evenVBand="0" w:oddHBand="0" w:evenHBand="0" w:firstRowFirstColumn="0" w:firstRowLastColumn="0" w:lastRowFirstColumn="0" w:lastRowLastColumn="0"/>
              <w:rPr>
                <w:rFonts w:cs="Arial"/>
                <w:bCs/>
                <w:iCs/>
                <w:color w:val="auto"/>
                <w:szCs w:val="22"/>
              </w:rPr>
            </w:pPr>
            <w:r w:rsidRPr="00C93830">
              <w:rPr>
                <w:rFonts w:cs="Arial"/>
                <w:bCs/>
                <w:iCs/>
                <w:color w:val="auto"/>
                <w:szCs w:val="22"/>
              </w:rPr>
              <w:t>State Environmental Planning Policy (Transport and Infrastructure) 2021</w:t>
            </w:r>
          </w:p>
          <w:p w14:paraId="680B4027" w14:textId="2B5771B9" w:rsidR="00445CDA" w:rsidRPr="00C93830" w:rsidRDefault="00445CDA" w:rsidP="00FE1898">
            <w:pPr>
              <w:tabs>
                <w:tab w:val="left" w:pos="7485"/>
              </w:tabs>
              <w:spacing w:after="0"/>
              <w:ind w:right="22"/>
              <w:cnfStyle w:val="000000000000" w:firstRow="0" w:lastRow="0" w:firstColumn="0" w:lastColumn="0" w:oddVBand="0" w:evenVBand="0" w:oddHBand="0" w:evenHBand="0" w:firstRowFirstColumn="0" w:firstRowLastColumn="0" w:lastRowFirstColumn="0" w:lastRowLastColumn="0"/>
              <w:rPr>
                <w:rFonts w:cs="Arial"/>
                <w:bCs/>
                <w:iCs/>
                <w:color w:val="auto"/>
                <w:szCs w:val="22"/>
              </w:rPr>
            </w:pPr>
            <w:r w:rsidRPr="00C93830">
              <w:rPr>
                <w:rFonts w:cs="Arial"/>
                <w:bCs/>
                <w:iCs/>
                <w:color w:val="auto"/>
                <w:szCs w:val="22"/>
              </w:rPr>
              <w:t xml:space="preserve">Woollahra Local </w:t>
            </w:r>
            <w:r w:rsidR="008320A9">
              <w:rPr>
                <w:rFonts w:cs="Arial"/>
                <w:bCs/>
                <w:iCs/>
                <w:color w:val="auto"/>
                <w:szCs w:val="22"/>
              </w:rPr>
              <w:t>E</w:t>
            </w:r>
            <w:r w:rsidRPr="00C93830">
              <w:rPr>
                <w:rFonts w:cs="Arial"/>
                <w:bCs/>
                <w:iCs/>
                <w:color w:val="auto"/>
                <w:szCs w:val="22"/>
              </w:rPr>
              <w:t>nvironment</w:t>
            </w:r>
            <w:r w:rsidR="008320A9">
              <w:rPr>
                <w:rFonts w:cs="Arial"/>
                <w:bCs/>
                <w:iCs/>
                <w:color w:val="auto"/>
                <w:szCs w:val="22"/>
              </w:rPr>
              <w:t>al</w:t>
            </w:r>
            <w:r w:rsidRPr="00C93830">
              <w:rPr>
                <w:rFonts w:cs="Arial"/>
                <w:bCs/>
                <w:iCs/>
                <w:color w:val="auto"/>
                <w:szCs w:val="22"/>
              </w:rPr>
              <w:t xml:space="preserve"> Plan 2014 </w:t>
            </w:r>
          </w:p>
          <w:p w14:paraId="12A9129B" w14:textId="77777777" w:rsidR="00445CDA" w:rsidRPr="00C93830" w:rsidRDefault="00445CDA" w:rsidP="00FE1898">
            <w:pPr>
              <w:tabs>
                <w:tab w:val="left" w:pos="7485"/>
              </w:tabs>
              <w:spacing w:after="0"/>
              <w:ind w:right="22"/>
              <w:cnfStyle w:val="000000000000" w:firstRow="0" w:lastRow="0" w:firstColumn="0" w:lastColumn="0" w:oddVBand="0" w:evenVBand="0" w:oddHBand="0" w:evenHBand="0" w:firstRowFirstColumn="0" w:firstRowLastColumn="0" w:lastRowFirstColumn="0" w:lastRowLastColumn="0"/>
              <w:rPr>
                <w:rFonts w:cs="Arial"/>
                <w:bCs/>
                <w:iCs/>
                <w:color w:val="auto"/>
                <w:szCs w:val="22"/>
              </w:rPr>
            </w:pPr>
            <w:r w:rsidRPr="00C93830">
              <w:rPr>
                <w:rFonts w:cs="Arial"/>
                <w:bCs/>
                <w:iCs/>
                <w:color w:val="auto"/>
                <w:szCs w:val="22"/>
              </w:rPr>
              <w:t>Woollahra Development Control Plan 2015</w:t>
            </w:r>
          </w:p>
        </w:tc>
      </w:tr>
      <w:tr w:rsidR="00445CDA" w:rsidRPr="007D0E45" w14:paraId="0A2EA5D9"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3249F8E2" w14:textId="77777777" w:rsidR="00445CDA" w:rsidRPr="00C93830" w:rsidRDefault="00445CDA" w:rsidP="009E1B54">
            <w:pPr>
              <w:spacing w:before="60" w:after="60"/>
              <w:rPr>
                <w:rFonts w:cs="Arial"/>
                <w:szCs w:val="22"/>
              </w:rPr>
            </w:pPr>
            <w:r w:rsidRPr="00C93830">
              <w:rPr>
                <w:rFonts w:cs="Arial"/>
                <w:color w:val="auto"/>
                <w:szCs w:val="22"/>
              </w:rPr>
              <w:t xml:space="preserve">TOTAL &amp; UNIQUE SUBMISSIONS  </w:t>
            </w:r>
          </w:p>
        </w:tc>
        <w:tc>
          <w:tcPr>
            <w:tcW w:w="3393" w:type="pct"/>
            <w:vAlign w:val="center"/>
          </w:tcPr>
          <w:p w14:paraId="5ADDCDD7"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Pr>
                <w:rFonts w:cs="Arial"/>
                <w:color w:val="auto"/>
                <w:szCs w:val="22"/>
                <w:lang w:val="en-AU"/>
              </w:rPr>
              <w:t>3</w:t>
            </w:r>
          </w:p>
        </w:tc>
      </w:tr>
      <w:tr w:rsidR="00445CDA" w:rsidRPr="007D0E45" w14:paraId="631D7B1E"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3A9D2929" w14:textId="77777777" w:rsidR="00445CDA" w:rsidRPr="00C93830" w:rsidRDefault="00445CDA" w:rsidP="009E1B54">
            <w:pPr>
              <w:spacing w:before="60" w:after="60"/>
              <w:rPr>
                <w:rFonts w:cs="Arial"/>
                <w:szCs w:val="22"/>
              </w:rPr>
            </w:pPr>
            <w:r w:rsidRPr="00C93830">
              <w:rPr>
                <w:rFonts w:cs="Arial"/>
                <w:color w:val="auto"/>
                <w:szCs w:val="22"/>
              </w:rPr>
              <w:t>KEY ISSUES</w:t>
            </w:r>
          </w:p>
        </w:tc>
        <w:tc>
          <w:tcPr>
            <w:tcW w:w="3393" w:type="pct"/>
            <w:vAlign w:val="center"/>
          </w:tcPr>
          <w:p w14:paraId="3A40CDA1"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Nil</w:t>
            </w:r>
          </w:p>
        </w:tc>
      </w:tr>
      <w:tr w:rsidR="00445CDA" w:rsidRPr="007D0E45" w14:paraId="6A3A7650"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7D0921BC" w14:textId="77777777" w:rsidR="00445CDA" w:rsidRPr="00C93830" w:rsidRDefault="00445CDA" w:rsidP="009E1B54">
            <w:pPr>
              <w:spacing w:before="60" w:after="60"/>
              <w:rPr>
                <w:rFonts w:cs="Arial"/>
                <w:szCs w:val="22"/>
              </w:rPr>
            </w:pPr>
            <w:bookmarkStart w:id="3" w:name="_Hlk193797272"/>
            <w:r w:rsidRPr="00C93830">
              <w:rPr>
                <w:rFonts w:cs="Arial"/>
                <w:color w:val="auto"/>
                <w:szCs w:val="22"/>
              </w:rPr>
              <w:t>DOCUMENTS SUBMITTED FOR CONSIDERATION</w:t>
            </w:r>
          </w:p>
        </w:tc>
        <w:tc>
          <w:tcPr>
            <w:tcW w:w="3393" w:type="pct"/>
            <w:vAlign w:val="center"/>
          </w:tcPr>
          <w:p w14:paraId="73B7520E" w14:textId="148D85B6" w:rsidR="005E2E69" w:rsidRPr="005E2E69" w:rsidRDefault="005E2E69"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Pr>
                <w:rFonts w:cs="Arial"/>
                <w:color w:val="auto"/>
                <w:szCs w:val="22"/>
                <w:lang w:val="en-AU"/>
              </w:rPr>
              <w:t xml:space="preserve">Revised </w:t>
            </w:r>
            <w:r w:rsidRPr="005E2E69">
              <w:rPr>
                <w:rFonts w:cs="Arial"/>
                <w:color w:val="auto"/>
                <w:szCs w:val="22"/>
                <w:lang w:val="en-AU"/>
              </w:rPr>
              <w:t>Acoustic Assessment report - E-Lab</w:t>
            </w:r>
          </w:p>
          <w:p w14:paraId="0D4A3A9D" w14:textId="53577609" w:rsidR="005E2E69" w:rsidRDefault="005E2E69"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5E2E69">
              <w:rPr>
                <w:rFonts w:cs="Arial"/>
                <w:color w:val="auto"/>
                <w:szCs w:val="22"/>
                <w:lang w:val="en-AU"/>
              </w:rPr>
              <w:t>Revised Architectural Plans – TKD Architects</w:t>
            </w:r>
          </w:p>
          <w:p w14:paraId="62602274" w14:textId="6067E85E"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Accessibility Report – DC Partnership</w:t>
            </w:r>
          </w:p>
          <w:p w14:paraId="1D16B168"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lastRenderedPageBreak/>
              <w:t xml:space="preserve">Aboriginal Cultural Heritage Impact Assessment Report – Urbis  </w:t>
            </w:r>
          </w:p>
          <w:p w14:paraId="4F3B01EE" w14:textId="2EAD644F"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Acoustic Assessment report - E-Lab</w:t>
            </w:r>
          </w:p>
          <w:p w14:paraId="25C5EBB8"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 xml:space="preserve">Arborists report – Temporal Tree Management </w:t>
            </w:r>
          </w:p>
          <w:p w14:paraId="0F36CA23"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Civil Report and Plans – Taylor Thomson Whitting</w:t>
            </w:r>
          </w:p>
          <w:p w14:paraId="43F5564A"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Cost Estimate – Taylor &amp; Partners Quantity Surveying</w:t>
            </w:r>
          </w:p>
          <w:p w14:paraId="35FC29DA"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 xml:space="preserve">Geotechnical Site Investigation – Aargus Pty Ltd   </w:t>
            </w:r>
          </w:p>
          <w:p w14:paraId="25DE6949"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 xml:space="preserve">Heritage impact statement – Urbis </w:t>
            </w:r>
          </w:p>
          <w:p w14:paraId="6079EE3C"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Plan of management – Urbis</w:t>
            </w:r>
          </w:p>
          <w:p w14:paraId="40B55009"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 xml:space="preserve">Preliminary Site Investigation – Aargus Pty Ltd   </w:t>
            </w:r>
          </w:p>
          <w:p w14:paraId="06CC33C1"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Structural DA Letter of Endorsement – Taylor Thomson Whitting</w:t>
            </w:r>
          </w:p>
          <w:p w14:paraId="62EA155B"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Structural Report/Construction Methodology – Northrop</w:t>
            </w:r>
          </w:p>
          <w:p w14:paraId="49421E46"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Statement of Environmental Effects – Urbis</w:t>
            </w:r>
          </w:p>
          <w:p w14:paraId="08903195"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Survey plan –Rygate &amp; Company Pty Ltd</w:t>
            </w:r>
          </w:p>
          <w:p w14:paraId="1ECAE5EA"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Traffic Impact Assessment – JMT Consulting</w:t>
            </w:r>
          </w:p>
          <w:p w14:paraId="68E3121B"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Waste Management Plan – SLR Consulting Australia</w:t>
            </w:r>
          </w:p>
        </w:tc>
      </w:tr>
      <w:tr w:rsidR="00445CDA" w:rsidRPr="007D0E45" w14:paraId="53D47C5B"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tcPr>
          <w:p w14:paraId="5FD9D977" w14:textId="77777777" w:rsidR="00445CDA" w:rsidRPr="00C50FBB" w:rsidRDefault="00445CDA" w:rsidP="009E1B54">
            <w:pPr>
              <w:spacing w:before="60" w:after="60"/>
              <w:rPr>
                <w:rFonts w:cs="Arial"/>
                <w:color w:val="auto"/>
                <w:szCs w:val="22"/>
              </w:rPr>
            </w:pPr>
            <w:bookmarkStart w:id="4" w:name="_Hlk193446905"/>
            <w:bookmarkEnd w:id="3"/>
            <w:r>
              <w:rPr>
                <w:rFonts w:cs="Arial"/>
                <w:color w:val="auto"/>
                <w:szCs w:val="22"/>
              </w:rPr>
              <w:lastRenderedPageBreak/>
              <w:t>D</w:t>
            </w:r>
            <w:r w:rsidRPr="00C50FBB">
              <w:rPr>
                <w:rFonts w:cs="Arial"/>
                <w:color w:val="auto"/>
                <w:szCs w:val="22"/>
              </w:rPr>
              <w:t>OCUMENTS SUBMITTED</w:t>
            </w:r>
          </w:p>
          <w:p w14:paraId="4378947B" w14:textId="77777777" w:rsidR="00445CDA" w:rsidRPr="00C50FBB" w:rsidRDefault="00445CDA" w:rsidP="009E1B54">
            <w:pPr>
              <w:spacing w:before="60" w:after="60"/>
              <w:rPr>
                <w:rFonts w:cs="Arial"/>
                <w:color w:val="auto"/>
                <w:szCs w:val="22"/>
              </w:rPr>
            </w:pPr>
            <w:r w:rsidRPr="00C50FBB">
              <w:rPr>
                <w:rFonts w:cs="Arial"/>
                <w:color w:val="auto"/>
                <w:szCs w:val="22"/>
              </w:rPr>
              <w:t>WITH THIS REPORT FOR THE PANEL’S</w:t>
            </w:r>
          </w:p>
          <w:p w14:paraId="03E4FBE4" w14:textId="77777777" w:rsidR="00445CDA" w:rsidRPr="0045456B" w:rsidRDefault="00445CDA" w:rsidP="009E1B54">
            <w:pPr>
              <w:spacing w:before="60" w:after="60"/>
              <w:rPr>
                <w:rFonts w:cs="Arial"/>
                <w:lang w:val="en-US"/>
              </w:rPr>
            </w:pPr>
            <w:r w:rsidRPr="00C50FBB">
              <w:rPr>
                <w:rFonts w:cs="Arial"/>
                <w:color w:val="auto"/>
                <w:szCs w:val="22"/>
              </w:rPr>
              <w:t>CONSIDERATIO</w:t>
            </w:r>
            <w:r>
              <w:rPr>
                <w:rFonts w:cs="Arial"/>
                <w:color w:val="auto"/>
                <w:szCs w:val="22"/>
              </w:rPr>
              <w:t>N</w:t>
            </w:r>
          </w:p>
        </w:tc>
        <w:tc>
          <w:tcPr>
            <w:tcW w:w="3393" w:type="pct"/>
            <w:vAlign w:val="center"/>
          </w:tcPr>
          <w:p w14:paraId="39C2C8EA" w14:textId="77777777" w:rsidR="00445CDA" w:rsidRDefault="005E2E69"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rPr>
            </w:pPr>
            <w:r w:rsidRPr="005E2E69">
              <w:rPr>
                <w:rFonts w:cs="Arial"/>
              </w:rPr>
              <w:t>Annexure 1 - Draft Conditions</w:t>
            </w:r>
          </w:p>
          <w:p w14:paraId="1F9D3B30" w14:textId="393FE2E9" w:rsidR="00A84652" w:rsidRDefault="00A84652"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rPr>
            </w:pPr>
            <w:r w:rsidRPr="005E2E69">
              <w:rPr>
                <w:rFonts w:cs="Arial"/>
              </w:rPr>
              <w:t xml:space="preserve">Annexure </w:t>
            </w:r>
            <w:r>
              <w:rPr>
                <w:rFonts w:cs="Arial"/>
              </w:rPr>
              <w:t>2</w:t>
            </w:r>
            <w:r w:rsidRPr="005E2E69">
              <w:rPr>
                <w:rFonts w:cs="Arial"/>
              </w:rPr>
              <w:t xml:space="preserve"> - </w:t>
            </w:r>
            <w:r w:rsidRPr="00A84652">
              <w:rPr>
                <w:rFonts w:cs="Arial"/>
              </w:rPr>
              <w:t>Revised Architectural Plans – TKD Architects</w:t>
            </w:r>
          </w:p>
          <w:p w14:paraId="216235BA" w14:textId="7CA28FF3" w:rsidR="00A84652" w:rsidRDefault="00A84652"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rPr>
            </w:pPr>
            <w:r w:rsidRPr="005E2E69">
              <w:rPr>
                <w:rFonts w:cs="Arial"/>
              </w:rPr>
              <w:t xml:space="preserve">Annexure </w:t>
            </w:r>
            <w:r>
              <w:rPr>
                <w:rFonts w:cs="Arial"/>
              </w:rPr>
              <w:t>3</w:t>
            </w:r>
            <w:r w:rsidRPr="005E2E69">
              <w:rPr>
                <w:rFonts w:cs="Arial"/>
              </w:rPr>
              <w:t xml:space="preserve"> </w:t>
            </w:r>
            <w:r>
              <w:rPr>
                <w:rFonts w:cs="Arial"/>
              </w:rPr>
              <w:t>–</w:t>
            </w:r>
            <w:r w:rsidRPr="005E2E69">
              <w:rPr>
                <w:rFonts w:cs="Arial"/>
              </w:rPr>
              <w:t xml:space="preserve"> </w:t>
            </w:r>
            <w:r w:rsidRPr="00A84652">
              <w:rPr>
                <w:rFonts w:cs="Arial"/>
              </w:rPr>
              <w:t xml:space="preserve">Referral Response Heritage </w:t>
            </w:r>
          </w:p>
          <w:p w14:paraId="30AB53F5" w14:textId="504FF2D2" w:rsidR="00A84652" w:rsidRPr="00A84652" w:rsidRDefault="00A84652"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rPr>
            </w:pPr>
            <w:r w:rsidRPr="005E2E69">
              <w:rPr>
                <w:rFonts w:cs="Arial"/>
              </w:rPr>
              <w:t xml:space="preserve">Annexure </w:t>
            </w:r>
            <w:r>
              <w:rPr>
                <w:rFonts w:cs="Arial"/>
              </w:rPr>
              <w:t>4</w:t>
            </w:r>
            <w:r w:rsidRPr="005E2E69">
              <w:rPr>
                <w:rFonts w:cs="Arial"/>
              </w:rPr>
              <w:t xml:space="preserve"> </w:t>
            </w:r>
            <w:r>
              <w:rPr>
                <w:rFonts w:cs="Arial"/>
              </w:rPr>
              <w:t>–</w:t>
            </w:r>
            <w:r w:rsidRPr="005E2E69">
              <w:rPr>
                <w:rFonts w:cs="Arial"/>
              </w:rPr>
              <w:t xml:space="preserve"> </w:t>
            </w:r>
            <w:r>
              <w:rPr>
                <w:rFonts w:cs="Arial"/>
              </w:rPr>
              <w:t>Referral Response</w:t>
            </w:r>
            <w:r w:rsidRPr="00A84652">
              <w:rPr>
                <w:rFonts w:cs="Arial"/>
              </w:rPr>
              <w:t xml:space="preserve"> </w:t>
            </w:r>
            <w:r w:rsidR="00B21E5B">
              <w:rPr>
                <w:rFonts w:cs="Arial"/>
              </w:rPr>
              <w:t xml:space="preserve">Environmental </w:t>
            </w:r>
            <w:r w:rsidRPr="00A84652">
              <w:rPr>
                <w:rFonts w:cs="Arial"/>
              </w:rPr>
              <w:t>Health</w:t>
            </w:r>
          </w:p>
          <w:p w14:paraId="751C7242" w14:textId="6080DFE7" w:rsidR="00A84652" w:rsidRPr="00A84652" w:rsidRDefault="00A84652"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rPr>
            </w:pPr>
            <w:r w:rsidRPr="005E2E69">
              <w:rPr>
                <w:rFonts w:cs="Arial"/>
              </w:rPr>
              <w:t xml:space="preserve">Annexure </w:t>
            </w:r>
            <w:r>
              <w:rPr>
                <w:rFonts w:cs="Arial"/>
              </w:rPr>
              <w:t>5</w:t>
            </w:r>
            <w:r w:rsidRPr="005E2E69">
              <w:rPr>
                <w:rFonts w:cs="Arial"/>
              </w:rPr>
              <w:t xml:space="preserve"> </w:t>
            </w:r>
            <w:r>
              <w:rPr>
                <w:rFonts w:cs="Arial"/>
              </w:rPr>
              <w:t xml:space="preserve">–Referral Response </w:t>
            </w:r>
            <w:r w:rsidR="00B21E5B">
              <w:rPr>
                <w:rFonts w:cs="Arial"/>
              </w:rPr>
              <w:t xml:space="preserve">Development </w:t>
            </w:r>
            <w:r w:rsidRPr="00A84652">
              <w:rPr>
                <w:rFonts w:cs="Arial"/>
              </w:rPr>
              <w:t xml:space="preserve">Engineering </w:t>
            </w:r>
          </w:p>
          <w:p w14:paraId="02A01F11" w14:textId="3D3529C2" w:rsidR="00E92693" w:rsidRDefault="00A84652" w:rsidP="00E92693">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rPr>
            </w:pPr>
            <w:r w:rsidRPr="005E2E69">
              <w:rPr>
                <w:rFonts w:cs="Arial"/>
              </w:rPr>
              <w:t xml:space="preserve">Annexure </w:t>
            </w:r>
            <w:r>
              <w:rPr>
                <w:rFonts w:cs="Arial"/>
              </w:rPr>
              <w:t>6</w:t>
            </w:r>
            <w:r w:rsidRPr="005E2E69">
              <w:rPr>
                <w:rFonts w:cs="Arial"/>
              </w:rPr>
              <w:t xml:space="preserve"> </w:t>
            </w:r>
            <w:r>
              <w:rPr>
                <w:rFonts w:cs="Arial"/>
              </w:rPr>
              <w:t>–</w:t>
            </w:r>
            <w:r w:rsidRPr="005E2E69">
              <w:rPr>
                <w:rFonts w:cs="Arial"/>
              </w:rPr>
              <w:t xml:space="preserve"> </w:t>
            </w:r>
            <w:r>
              <w:rPr>
                <w:rFonts w:cs="Arial"/>
              </w:rPr>
              <w:t>Referral Response</w:t>
            </w:r>
            <w:r w:rsidRPr="00A84652">
              <w:rPr>
                <w:rFonts w:cs="Arial"/>
              </w:rPr>
              <w:t xml:space="preserve"> Trees and landscaping</w:t>
            </w:r>
          </w:p>
        </w:tc>
      </w:tr>
      <w:bookmarkEnd w:id="4"/>
      <w:tr w:rsidR="00445CDA" w:rsidRPr="007D0E45" w14:paraId="71736820"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tcPr>
          <w:p w14:paraId="19B39D35" w14:textId="77777777" w:rsidR="00445CDA" w:rsidRPr="0045456B" w:rsidRDefault="00445CDA" w:rsidP="009E1B54">
            <w:pPr>
              <w:spacing w:before="60" w:after="60"/>
              <w:rPr>
                <w:rFonts w:cs="Arial"/>
                <w:color w:val="auto"/>
                <w:szCs w:val="22"/>
                <w:lang w:val="en-US"/>
              </w:rPr>
            </w:pPr>
            <w:r w:rsidRPr="0045456B">
              <w:rPr>
                <w:rFonts w:cs="Arial"/>
                <w:color w:val="auto"/>
                <w:szCs w:val="22"/>
                <w:lang w:val="en-US"/>
              </w:rPr>
              <w:t xml:space="preserve">INFRASTRUCTURE CONTRIBUTIONS (S7.24) </w:t>
            </w:r>
          </w:p>
        </w:tc>
        <w:tc>
          <w:tcPr>
            <w:tcW w:w="3393" w:type="pct"/>
            <w:vAlign w:val="center"/>
          </w:tcPr>
          <w:p w14:paraId="1AA2C52F" w14:textId="77777777" w:rsidR="00445CDA" w:rsidRPr="0045456B"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Pr>
                <w:rFonts w:cs="Arial"/>
                <w:color w:val="auto"/>
                <w:szCs w:val="22"/>
                <w:lang w:val="en-AU"/>
              </w:rPr>
              <w:t>N/A</w:t>
            </w:r>
          </w:p>
        </w:tc>
      </w:tr>
      <w:tr w:rsidR="00445CDA" w:rsidRPr="007D0E45" w14:paraId="0A9773AE"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tcPr>
          <w:p w14:paraId="736E7B79" w14:textId="77777777" w:rsidR="00445CDA" w:rsidRPr="0045456B" w:rsidRDefault="00445CDA" w:rsidP="009E1B54">
            <w:pPr>
              <w:spacing w:before="60" w:after="60"/>
              <w:rPr>
                <w:rFonts w:cs="Arial"/>
                <w:color w:val="auto"/>
                <w:szCs w:val="22"/>
                <w:lang w:val="en-US"/>
              </w:rPr>
            </w:pPr>
            <w:r w:rsidRPr="0045456B">
              <w:rPr>
                <w:rFonts w:cs="Arial"/>
                <w:color w:val="auto"/>
                <w:szCs w:val="22"/>
                <w:lang w:val="en-US"/>
              </w:rPr>
              <w:t xml:space="preserve">RECOMMENDATION </w:t>
            </w:r>
          </w:p>
        </w:tc>
        <w:tc>
          <w:tcPr>
            <w:tcW w:w="3393" w:type="pct"/>
            <w:vAlign w:val="center"/>
          </w:tcPr>
          <w:p w14:paraId="7083C7DE" w14:textId="77777777" w:rsidR="00445CDA" w:rsidRPr="0045456B"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45456B">
              <w:rPr>
                <w:rFonts w:cs="Arial"/>
                <w:color w:val="auto"/>
                <w:szCs w:val="22"/>
                <w:lang w:val="en-AU"/>
              </w:rPr>
              <w:t xml:space="preserve">Approval </w:t>
            </w:r>
          </w:p>
        </w:tc>
      </w:tr>
      <w:tr w:rsidR="00445CDA" w:rsidRPr="007D0E45" w14:paraId="5263F8A8" w14:textId="77777777" w:rsidTr="009E1B54">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tcPr>
          <w:p w14:paraId="6F3DA091" w14:textId="77777777" w:rsidR="00445CDA" w:rsidRPr="0045456B" w:rsidRDefault="00445CDA" w:rsidP="009E1B54">
            <w:pPr>
              <w:spacing w:before="60" w:after="60"/>
              <w:rPr>
                <w:rFonts w:cs="Arial"/>
                <w:color w:val="auto"/>
                <w:szCs w:val="22"/>
                <w:lang w:val="en-US"/>
              </w:rPr>
            </w:pPr>
            <w:r w:rsidRPr="0045456B">
              <w:rPr>
                <w:rFonts w:cs="Arial"/>
                <w:color w:val="auto"/>
                <w:szCs w:val="22"/>
                <w:lang w:val="en-US"/>
              </w:rPr>
              <w:t>DRAFT CONDITIONS TO APPLICANT</w:t>
            </w:r>
          </w:p>
        </w:tc>
        <w:tc>
          <w:tcPr>
            <w:tcW w:w="3393" w:type="pct"/>
            <w:vAlign w:val="center"/>
          </w:tcPr>
          <w:p w14:paraId="2A45CA05" w14:textId="77777777" w:rsidR="00445CDA" w:rsidRPr="0045456B"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45456B">
              <w:rPr>
                <w:rFonts w:cs="Arial"/>
                <w:color w:val="auto"/>
                <w:szCs w:val="22"/>
                <w:lang w:val="en-AU"/>
              </w:rPr>
              <w:t>Yes</w:t>
            </w:r>
          </w:p>
        </w:tc>
      </w:tr>
      <w:tr w:rsidR="00445CDA" w:rsidRPr="007D0E45" w14:paraId="1E13B419" w14:textId="77777777" w:rsidTr="009E1B54">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604732E0" w14:textId="77777777" w:rsidR="00445CDA" w:rsidRPr="00C93830" w:rsidRDefault="00445CDA" w:rsidP="009E1B54">
            <w:pPr>
              <w:spacing w:before="60" w:after="60"/>
              <w:rPr>
                <w:rFonts w:cs="Arial"/>
                <w:szCs w:val="22"/>
              </w:rPr>
            </w:pPr>
            <w:r w:rsidRPr="00C93830">
              <w:rPr>
                <w:rFonts w:cs="Arial"/>
                <w:color w:val="auto"/>
                <w:szCs w:val="22"/>
              </w:rPr>
              <w:t>PLAN VERSION</w:t>
            </w:r>
          </w:p>
        </w:tc>
        <w:tc>
          <w:tcPr>
            <w:tcW w:w="3393" w:type="pct"/>
            <w:vAlign w:val="center"/>
          </w:tcPr>
          <w:p w14:paraId="2677A028" w14:textId="77777777" w:rsidR="00445CDA"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AA3165">
              <w:rPr>
                <w:rFonts w:cs="Arial"/>
                <w:color w:val="auto"/>
                <w:szCs w:val="22"/>
                <w:lang w:val="en-AU"/>
              </w:rPr>
              <w:t>Revision 2</w:t>
            </w:r>
            <w:r>
              <w:rPr>
                <w:rFonts w:cs="Arial"/>
                <w:color w:val="auto"/>
                <w:szCs w:val="22"/>
                <w:lang w:val="en-AU"/>
              </w:rPr>
              <w:t xml:space="preserve"> </w:t>
            </w:r>
            <w:r w:rsidRPr="00C93830">
              <w:rPr>
                <w:rFonts w:cs="Arial"/>
                <w:color w:val="auto"/>
                <w:szCs w:val="22"/>
                <w:lang w:val="en-AU"/>
              </w:rPr>
              <w:t xml:space="preserve">04/11/2024 </w:t>
            </w:r>
          </w:p>
          <w:p w14:paraId="5647DDC5"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AA3165">
              <w:rPr>
                <w:rFonts w:cs="Arial"/>
                <w:color w:val="auto"/>
                <w:szCs w:val="22"/>
                <w:lang w:val="en-AU"/>
              </w:rPr>
              <w:t xml:space="preserve">Revision </w:t>
            </w:r>
            <w:r>
              <w:rPr>
                <w:rFonts w:cs="Arial"/>
                <w:color w:val="auto"/>
                <w:szCs w:val="22"/>
                <w:lang w:val="en-AU"/>
              </w:rPr>
              <w:t>1 23/08/</w:t>
            </w:r>
            <w:r w:rsidRPr="00C93830">
              <w:rPr>
                <w:rFonts w:cs="Arial"/>
                <w:color w:val="auto"/>
                <w:szCs w:val="22"/>
                <w:lang w:val="en-AU"/>
              </w:rPr>
              <w:t xml:space="preserve">2024 </w:t>
            </w:r>
          </w:p>
        </w:tc>
      </w:tr>
      <w:tr w:rsidR="00445CDA" w:rsidRPr="007D0E45" w14:paraId="768C62B2" w14:textId="77777777" w:rsidTr="009E1B54">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2228C10A" w14:textId="77777777" w:rsidR="00445CDA" w:rsidRPr="00C93830" w:rsidRDefault="00445CDA" w:rsidP="009E1B54">
            <w:pPr>
              <w:spacing w:before="60" w:after="60"/>
              <w:rPr>
                <w:rFonts w:cs="Arial"/>
                <w:szCs w:val="22"/>
              </w:rPr>
            </w:pPr>
            <w:r w:rsidRPr="00C93830">
              <w:rPr>
                <w:rFonts w:cs="Arial"/>
                <w:color w:val="auto"/>
                <w:szCs w:val="22"/>
              </w:rPr>
              <w:t>PREPARED BY</w:t>
            </w:r>
          </w:p>
        </w:tc>
        <w:tc>
          <w:tcPr>
            <w:tcW w:w="3393" w:type="pct"/>
            <w:vAlign w:val="center"/>
          </w:tcPr>
          <w:p w14:paraId="10826C96" w14:textId="77777777"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Mr M D’Alessio</w:t>
            </w:r>
          </w:p>
        </w:tc>
      </w:tr>
      <w:tr w:rsidR="00445CDA" w:rsidRPr="007D0E45" w14:paraId="113589A7" w14:textId="77777777" w:rsidTr="009E1B54">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02B34D50" w14:textId="77777777" w:rsidR="00445CDA" w:rsidRPr="00C93830" w:rsidRDefault="00445CDA" w:rsidP="009E1B54">
            <w:pPr>
              <w:spacing w:before="60" w:after="60"/>
              <w:rPr>
                <w:rFonts w:cs="Arial"/>
                <w:szCs w:val="22"/>
              </w:rPr>
            </w:pPr>
            <w:r w:rsidRPr="00C93830">
              <w:rPr>
                <w:rFonts w:cs="Arial"/>
                <w:color w:val="auto"/>
                <w:szCs w:val="22"/>
              </w:rPr>
              <w:t>DATE OF REPORT</w:t>
            </w:r>
          </w:p>
        </w:tc>
        <w:tc>
          <w:tcPr>
            <w:tcW w:w="3393" w:type="pct"/>
            <w:vAlign w:val="center"/>
          </w:tcPr>
          <w:p w14:paraId="33A9B946" w14:textId="260082FA" w:rsidR="00445CDA" w:rsidRPr="00C93830" w:rsidRDefault="00445CDA" w:rsidP="00FE1898">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C93830">
              <w:rPr>
                <w:rFonts w:cs="Arial"/>
                <w:color w:val="auto"/>
                <w:szCs w:val="22"/>
                <w:lang w:val="en-AU"/>
              </w:rPr>
              <w:t>2</w:t>
            </w:r>
            <w:r w:rsidR="00C02EB7">
              <w:rPr>
                <w:rFonts w:cs="Arial"/>
                <w:color w:val="auto"/>
                <w:szCs w:val="22"/>
                <w:lang w:val="en-AU"/>
              </w:rPr>
              <w:t>6</w:t>
            </w:r>
            <w:r w:rsidRPr="00C93830">
              <w:rPr>
                <w:rFonts w:cs="Arial"/>
                <w:color w:val="auto"/>
                <w:szCs w:val="22"/>
                <w:lang w:val="en-AU"/>
              </w:rPr>
              <w:t xml:space="preserve"> </w:t>
            </w:r>
            <w:r>
              <w:rPr>
                <w:rFonts w:cs="Arial"/>
                <w:color w:val="auto"/>
                <w:szCs w:val="22"/>
                <w:lang w:val="en-AU"/>
              </w:rPr>
              <w:t xml:space="preserve">March </w:t>
            </w:r>
            <w:r w:rsidRPr="00C93830">
              <w:rPr>
                <w:rFonts w:cs="Arial"/>
                <w:color w:val="auto"/>
                <w:szCs w:val="22"/>
                <w:lang w:val="en-AU"/>
              </w:rPr>
              <w:t>2025</w:t>
            </w:r>
          </w:p>
        </w:tc>
      </w:tr>
    </w:tbl>
    <w:p w14:paraId="7BD17F88" w14:textId="77777777" w:rsidR="004D0E9D" w:rsidRDefault="004D0E9D" w:rsidP="004D0E9D"/>
    <w:p w14:paraId="0F516EFB" w14:textId="77777777" w:rsidR="004D0E9D" w:rsidRDefault="004D0E9D" w:rsidP="004D0E9D"/>
    <w:p w14:paraId="35A306E9" w14:textId="77777777" w:rsidR="004D0E9D" w:rsidRDefault="004D0E9D" w:rsidP="004D0E9D"/>
    <w:p w14:paraId="27B964FC" w14:textId="421B417D" w:rsidR="004D0E9D" w:rsidRDefault="004D0E9D">
      <w:r>
        <w:br w:type="page"/>
      </w:r>
    </w:p>
    <w:p w14:paraId="2A8C5C03" w14:textId="77777777" w:rsidR="004D0E9D" w:rsidRDefault="004D0E9D" w:rsidP="004D0E9D"/>
    <w:p w14:paraId="0E0EA6C2" w14:textId="77777777" w:rsidR="00126FC5" w:rsidRPr="00B2607C" w:rsidRDefault="00206BA0" w:rsidP="005E1F30">
      <w:pPr>
        <w:pStyle w:val="DAListNumber1"/>
        <w:ind w:left="567" w:hanging="567"/>
        <w:rPr>
          <w:rFonts w:cs="Arial"/>
        </w:rPr>
      </w:pPr>
      <w:bookmarkStart w:id="5" w:name="IC_Main"/>
      <w:bookmarkEnd w:id="1"/>
      <w:bookmarkEnd w:id="2"/>
      <w:r w:rsidRPr="00B2607C">
        <w:rPr>
          <w:rFonts w:cs="Arial"/>
        </w:rPr>
        <w:t>REASON for report to local planning panel (LPP)</w:t>
      </w:r>
    </w:p>
    <w:p w14:paraId="63201B98" w14:textId="77777777" w:rsidR="00702227" w:rsidRPr="00B2607C" w:rsidRDefault="00702227" w:rsidP="009A4342"/>
    <w:p w14:paraId="08648DD3" w14:textId="001C2D2D" w:rsidR="008F076B" w:rsidRPr="00445CDA" w:rsidRDefault="00274DE7" w:rsidP="00445CDA">
      <w:pPr>
        <w:rPr>
          <w:rFonts w:cs="Arial"/>
        </w:rPr>
      </w:pPr>
      <w:r>
        <w:t xml:space="preserve">The </w:t>
      </w:r>
      <w:r w:rsidRPr="00445CDA">
        <w:rPr>
          <w:rFonts w:cs="Arial"/>
        </w:rPr>
        <w:t>application</w:t>
      </w:r>
      <w:r>
        <w:t xml:space="preserve"> is to be determined by the Sydney Eastern City Planning Panel as it involves works to a community facility (</w:t>
      </w:r>
      <w:r w:rsidRPr="00445CDA">
        <w:rPr>
          <w:i/>
        </w:rPr>
        <w:t>educational establishment</w:t>
      </w:r>
      <w:r>
        <w:t xml:space="preserve">) with cost of works over $5 million (threshold under </w:t>
      </w:r>
      <w:r w:rsidRPr="000F4FA3">
        <w:t>Clause 5 (b) of Schedule 6 of State Environmental Planning Policy (Planning Systems).</w:t>
      </w:r>
      <w:r>
        <w:t xml:space="preserve"> </w:t>
      </w:r>
    </w:p>
    <w:p w14:paraId="49D1701F" w14:textId="77777777" w:rsidR="00274DE7" w:rsidRPr="00B2607C" w:rsidRDefault="00274DE7" w:rsidP="005E1F30">
      <w:pPr>
        <w:pStyle w:val="ListParagraph"/>
        <w:ind w:left="1494"/>
        <w:rPr>
          <w:rFonts w:cs="Arial"/>
        </w:rPr>
      </w:pPr>
    </w:p>
    <w:p w14:paraId="14A1842A" w14:textId="77777777" w:rsidR="008F076B" w:rsidRPr="00B2607C" w:rsidRDefault="00092174" w:rsidP="005E1F30">
      <w:pPr>
        <w:pStyle w:val="DAListNumber1"/>
        <w:ind w:left="567" w:hanging="567"/>
      </w:pPr>
      <w:r w:rsidRPr="005E1F30">
        <w:rPr>
          <w:rFonts w:cs="Arial"/>
        </w:rPr>
        <w:t>REAs</w:t>
      </w:r>
      <w:r w:rsidR="00702227" w:rsidRPr="005E1F30">
        <w:rPr>
          <w:rFonts w:cs="Arial"/>
        </w:rPr>
        <w:t>O</w:t>
      </w:r>
      <w:r w:rsidRPr="005E1F30">
        <w:rPr>
          <w:rFonts w:cs="Arial"/>
        </w:rPr>
        <w:t>ns</w:t>
      </w:r>
      <w:r w:rsidRPr="00B2607C">
        <w:t xml:space="preserve"> </w:t>
      </w:r>
      <w:r w:rsidRPr="005E1F30">
        <w:rPr>
          <w:rFonts w:cs="Arial"/>
        </w:rPr>
        <w:t>for</w:t>
      </w:r>
      <w:r w:rsidRPr="00B2607C">
        <w:t xml:space="preserve"> recommendation</w:t>
      </w:r>
    </w:p>
    <w:p w14:paraId="1357EEB1" w14:textId="77777777" w:rsidR="00092174" w:rsidRPr="00B2607C" w:rsidRDefault="00092174" w:rsidP="003878A5">
      <w:pPr>
        <w:rPr>
          <w:rFonts w:cs="Arial"/>
        </w:rPr>
      </w:pPr>
    </w:p>
    <w:p w14:paraId="2F6CAEF4" w14:textId="77777777" w:rsidR="003878A5" w:rsidRPr="00B2607C" w:rsidRDefault="003878A5" w:rsidP="003878A5">
      <w:pPr>
        <w:rPr>
          <w:rFonts w:cs="Arial"/>
        </w:rPr>
      </w:pPr>
      <w:r w:rsidRPr="00B2607C">
        <w:rPr>
          <w:rFonts w:cs="Arial"/>
        </w:rPr>
        <w:t>The application has been assessed within the framework of the matters for consideration under section 4.15 of the Environmental Planning and Assessment Act 1979 and is recommended for approval because:</w:t>
      </w:r>
    </w:p>
    <w:p w14:paraId="77809862" w14:textId="77777777" w:rsidR="003878A5" w:rsidRPr="00355A07" w:rsidRDefault="003878A5" w:rsidP="003878A5">
      <w:pPr>
        <w:rPr>
          <w:rFonts w:cs="Arial"/>
        </w:rPr>
      </w:pPr>
    </w:p>
    <w:p w14:paraId="1B62EE53" w14:textId="77777777" w:rsidR="003878A5" w:rsidRPr="00BE3DF1" w:rsidRDefault="003878A5" w:rsidP="00DD4C03">
      <w:pPr>
        <w:pStyle w:val="ListParagraph"/>
        <w:numPr>
          <w:ilvl w:val="0"/>
          <w:numId w:val="32"/>
        </w:numPr>
        <w:ind w:left="567" w:hanging="567"/>
        <w:rPr>
          <w:rFonts w:cs="Arial"/>
        </w:rPr>
      </w:pPr>
      <w:r w:rsidRPr="00BE3DF1">
        <w:rPr>
          <w:rFonts w:cs="Arial"/>
        </w:rPr>
        <w:t>It is considered to be satisfactory with all relevant planning policies including the objectives of WLEP 2014 and WDCP 2015</w:t>
      </w:r>
    </w:p>
    <w:p w14:paraId="3D5DB068" w14:textId="77777777" w:rsidR="003878A5" w:rsidRPr="00BE3DF1" w:rsidRDefault="003878A5" w:rsidP="003878A5">
      <w:pPr>
        <w:ind w:left="567" w:hanging="567"/>
        <w:rPr>
          <w:rFonts w:cs="Arial"/>
        </w:rPr>
      </w:pPr>
    </w:p>
    <w:p w14:paraId="4E455FD8" w14:textId="77777777" w:rsidR="003878A5" w:rsidRPr="00BE3DF1" w:rsidRDefault="003878A5" w:rsidP="00DD4C03">
      <w:pPr>
        <w:pStyle w:val="ListParagraph"/>
        <w:numPr>
          <w:ilvl w:val="0"/>
          <w:numId w:val="32"/>
        </w:numPr>
        <w:ind w:left="567" w:hanging="567"/>
        <w:rPr>
          <w:rFonts w:cs="Arial"/>
        </w:rPr>
      </w:pPr>
      <w:r w:rsidRPr="00BE3DF1">
        <w:rPr>
          <w:rFonts w:cs="Arial"/>
        </w:rPr>
        <w:t xml:space="preserve">It will not have adverse effects on the local built and natural environment nor any adverse social and economic impacts in the locality </w:t>
      </w:r>
    </w:p>
    <w:p w14:paraId="567AC80B" w14:textId="77777777" w:rsidR="003878A5" w:rsidRPr="00BE3DF1" w:rsidRDefault="003878A5" w:rsidP="003878A5">
      <w:pPr>
        <w:pStyle w:val="ListParagraph"/>
        <w:ind w:hanging="567"/>
        <w:rPr>
          <w:rFonts w:cs="Arial"/>
        </w:rPr>
      </w:pPr>
    </w:p>
    <w:p w14:paraId="3F594163" w14:textId="52D622CC" w:rsidR="003878A5" w:rsidRPr="00BE3DF1" w:rsidRDefault="003878A5" w:rsidP="00DD4C03">
      <w:pPr>
        <w:pStyle w:val="ListParagraph"/>
        <w:numPr>
          <w:ilvl w:val="0"/>
          <w:numId w:val="32"/>
        </w:numPr>
        <w:ind w:left="567" w:hanging="567"/>
        <w:rPr>
          <w:rFonts w:cs="Arial"/>
        </w:rPr>
      </w:pPr>
      <w:r w:rsidRPr="00BE3DF1">
        <w:rPr>
          <w:rFonts w:cs="Arial"/>
        </w:rPr>
        <w:t xml:space="preserve">All likely impacts </w:t>
      </w:r>
      <w:r w:rsidR="00C661E9" w:rsidRPr="00BE3DF1">
        <w:rPr>
          <w:rFonts w:cs="Arial"/>
        </w:rPr>
        <w:t>to</w:t>
      </w:r>
      <w:r w:rsidRPr="00BE3DF1">
        <w:rPr>
          <w:rFonts w:cs="Arial"/>
        </w:rPr>
        <w:t xml:space="preserve"> adjoining properties including any submissions made have been </w:t>
      </w:r>
      <w:r w:rsidR="00C661E9" w:rsidRPr="00BE3DF1">
        <w:rPr>
          <w:rFonts w:cs="Arial"/>
        </w:rPr>
        <w:t xml:space="preserve">addressed in the </w:t>
      </w:r>
      <w:r w:rsidR="00F81287" w:rsidRPr="00BE3DF1">
        <w:rPr>
          <w:rFonts w:cs="Arial"/>
        </w:rPr>
        <w:t>report or</w:t>
      </w:r>
      <w:r w:rsidR="00C661E9" w:rsidRPr="00BE3DF1">
        <w:rPr>
          <w:rFonts w:cs="Arial"/>
        </w:rPr>
        <w:t xml:space="preserve"> </w:t>
      </w:r>
      <w:r w:rsidR="00DA1D5B" w:rsidRPr="00BE3DF1">
        <w:rPr>
          <w:rFonts w:cs="Arial"/>
        </w:rPr>
        <w:t xml:space="preserve">are </w:t>
      </w:r>
      <w:r w:rsidR="00C661E9" w:rsidRPr="00BE3DF1">
        <w:rPr>
          <w:rFonts w:cs="Arial"/>
        </w:rPr>
        <w:t>considered to be satisfactory.</w:t>
      </w:r>
      <w:r w:rsidRPr="00BE3DF1">
        <w:rPr>
          <w:rFonts w:cs="Arial"/>
        </w:rPr>
        <w:t xml:space="preserve"> </w:t>
      </w:r>
    </w:p>
    <w:p w14:paraId="5E2E4250" w14:textId="77777777" w:rsidR="003878A5" w:rsidRPr="00BE3DF1" w:rsidRDefault="003878A5" w:rsidP="003878A5">
      <w:pPr>
        <w:pStyle w:val="ListParagraph"/>
        <w:ind w:hanging="567"/>
        <w:rPr>
          <w:rFonts w:cs="Arial"/>
        </w:rPr>
      </w:pPr>
    </w:p>
    <w:p w14:paraId="2FB2DE9D" w14:textId="77777777" w:rsidR="003878A5" w:rsidRPr="00BE3DF1" w:rsidRDefault="003878A5" w:rsidP="00DD4C03">
      <w:pPr>
        <w:pStyle w:val="ListParagraph"/>
        <w:numPr>
          <w:ilvl w:val="0"/>
          <w:numId w:val="32"/>
        </w:numPr>
        <w:ind w:left="567" w:hanging="567"/>
        <w:rPr>
          <w:rFonts w:cs="Arial"/>
        </w:rPr>
      </w:pPr>
      <w:r w:rsidRPr="00BE3DF1">
        <w:rPr>
          <w:rFonts w:cs="Arial"/>
        </w:rPr>
        <w:t>The site is suitable for the proposed development</w:t>
      </w:r>
    </w:p>
    <w:p w14:paraId="7C1307EB" w14:textId="77777777" w:rsidR="003878A5" w:rsidRPr="00BE3DF1" w:rsidRDefault="003878A5" w:rsidP="003878A5">
      <w:pPr>
        <w:pStyle w:val="ListParagraph"/>
        <w:ind w:hanging="567"/>
        <w:rPr>
          <w:rFonts w:cs="Arial"/>
        </w:rPr>
      </w:pPr>
    </w:p>
    <w:p w14:paraId="0123CF3E" w14:textId="77777777" w:rsidR="003878A5" w:rsidRPr="00BE3DF1" w:rsidRDefault="003878A5" w:rsidP="00DD4C03">
      <w:pPr>
        <w:pStyle w:val="ListParagraph"/>
        <w:numPr>
          <w:ilvl w:val="0"/>
          <w:numId w:val="32"/>
        </w:numPr>
        <w:ind w:left="567" w:hanging="567"/>
        <w:rPr>
          <w:rFonts w:cs="Arial"/>
        </w:rPr>
      </w:pPr>
      <w:r w:rsidRPr="00BE3DF1">
        <w:rPr>
          <w:rFonts w:cs="Arial"/>
        </w:rPr>
        <w:t>The proposal is in the public interest</w:t>
      </w:r>
    </w:p>
    <w:p w14:paraId="2CF97539" w14:textId="77777777" w:rsidR="00385286" w:rsidRPr="00B2607C" w:rsidRDefault="00385286" w:rsidP="00385286">
      <w:pPr>
        <w:rPr>
          <w:rFonts w:cs="Arial"/>
          <w:i/>
        </w:rPr>
      </w:pPr>
    </w:p>
    <w:p w14:paraId="7912D32F" w14:textId="77777777" w:rsidR="00385286" w:rsidRPr="00B2607C" w:rsidRDefault="00385286" w:rsidP="005E1F30">
      <w:pPr>
        <w:pStyle w:val="DAListNumber1"/>
        <w:ind w:left="567" w:hanging="567"/>
        <w:rPr>
          <w:rFonts w:cs="Arial"/>
        </w:rPr>
      </w:pPr>
      <w:bookmarkStart w:id="6" w:name="_Toc300910345"/>
      <w:r w:rsidRPr="00B2607C">
        <w:rPr>
          <w:rFonts w:cs="Arial"/>
        </w:rPr>
        <w:t>LOCALITY PLAN</w:t>
      </w:r>
      <w:bookmarkEnd w:id="6"/>
    </w:p>
    <w:p w14:paraId="5DE032BC" w14:textId="77777777" w:rsidR="00274DE7" w:rsidRPr="00B2607C" w:rsidRDefault="00274DE7" w:rsidP="00274DE7">
      <w:pPr>
        <w:ind w:left="360"/>
        <w:rPr>
          <w:rFonts w:cs="Arial"/>
          <w:color w:val="00000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274DE7" w:rsidRPr="00B2607C" w14:paraId="1B9454F0" w14:textId="77777777" w:rsidTr="009D42F8">
        <w:trPr>
          <w:cantSplit/>
          <w:trHeight w:val="5626"/>
        </w:trPr>
        <w:tc>
          <w:tcPr>
            <w:tcW w:w="9639" w:type="dxa"/>
            <w:tcBorders>
              <w:top w:val="single" w:sz="4" w:space="0" w:color="auto"/>
              <w:left w:val="single" w:sz="4" w:space="0" w:color="auto"/>
              <w:bottom w:val="single" w:sz="4" w:space="0" w:color="auto"/>
              <w:right w:val="single" w:sz="4" w:space="0" w:color="auto"/>
            </w:tcBorders>
          </w:tcPr>
          <w:p w14:paraId="7D07494F" w14:textId="05ED10DF" w:rsidR="00274DE7" w:rsidRPr="00B2607C" w:rsidRDefault="00445CDA" w:rsidP="009D42F8">
            <w:pPr>
              <w:ind w:left="-108"/>
              <w:rPr>
                <w:rFonts w:cs="Arial"/>
                <w:color w:val="000000"/>
                <w:szCs w:val="24"/>
                <w:lang w:val="en-AU"/>
              </w:rPr>
            </w:pPr>
            <w:r w:rsidRPr="00B2607C">
              <w:rPr>
                <w:rFonts w:cs="Arial"/>
                <w:noProof/>
                <w:lang w:val="en-AU" w:eastAsia="en-AU"/>
              </w:rPr>
              <w:drawing>
                <wp:anchor distT="0" distB="0" distL="114300" distR="114300" simplePos="0" relativeHeight="251668480" behindDoc="0" locked="0" layoutInCell="1" allowOverlap="1" wp14:anchorId="6E783334" wp14:editId="4FCFA0C5">
                  <wp:simplePos x="0" y="0"/>
                  <wp:positionH relativeFrom="column">
                    <wp:posOffset>1901973</wp:posOffset>
                  </wp:positionH>
                  <wp:positionV relativeFrom="paragraph">
                    <wp:posOffset>871356</wp:posOffset>
                  </wp:positionV>
                  <wp:extent cx="148441" cy="145904"/>
                  <wp:effectExtent l="0" t="0" r="4445" b="6985"/>
                  <wp:wrapNone/>
                  <wp:docPr id="1047105732" name="Picture 104710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441" cy="145904"/>
                          </a:xfrm>
                          <a:prstGeom prst="rect">
                            <a:avLst/>
                          </a:prstGeom>
                          <a:noFill/>
                        </pic:spPr>
                      </pic:pic>
                    </a:graphicData>
                  </a:graphic>
                  <wp14:sizeRelH relativeFrom="margin">
                    <wp14:pctWidth>0</wp14:pctWidth>
                  </wp14:sizeRelH>
                  <wp14:sizeRelV relativeFrom="margin">
                    <wp14:pctHeight>0</wp14:pctHeight>
                  </wp14:sizeRelV>
                </wp:anchor>
              </w:drawing>
            </w:r>
            <w:r w:rsidR="00274DE7" w:rsidRPr="00B2607C">
              <w:rPr>
                <w:rFonts w:cs="Arial"/>
                <w:noProof/>
                <w:lang w:val="en-AU" w:eastAsia="en-AU"/>
              </w:rPr>
              <w:drawing>
                <wp:anchor distT="0" distB="0" distL="114300" distR="114300" simplePos="0" relativeHeight="251666432" behindDoc="0" locked="0" layoutInCell="1" allowOverlap="1" wp14:anchorId="09F48829" wp14:editId="0518300A">
                  <wp:simplePos x="0" y="0"/>
                  <wp:positionH relativeFrom="column">
                    <wp:posOffset>1333405</wp:posOffset>
                  </wp:positionH>
                  <wp:positionV relativeFrom="paragraph">
                    <wp:posOffset>771417</wp:posOffset>
                  </wp:positionV>
                  <wp:extent cx="148441" cy="145904"/>
                  <wp:effectExtent l="0" t="0" r="4445" b="6985"/>
                  <wp:wrapNone/>
                  <wp:docPr id="1004117033" name="Picture 100411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441" cy="145904"/>
                          </a:xfrm>
                          <a:prstGeom prst="rect">
                            <a:avLst/>
                          </a:prstGeom>
                          <a:noFill/>
                        </pic:spPr>
                      </pic:pic>
                    </a:graphicData>
                  </a:graphic>
                  <wp14:sizeRelH relativeFrom="margin">
                    <wp14:pctWidth>0</wp14:pctWidth>
                  </wp14:sizeRelH>
                  <wp14:sizeRelV relativeFrom="margin">
                    <wp14:pctHeight>0</wp14:pctHeight>
                  </wp14:sizeRelV>
                </wp:anchor>
              </w:drawing>
            </w:r>
            <w:r w:rsidR="00274DE7" w:rsidRPr="00B2607C">
              <w:rPr>
                <w:rFonts w:cs="Arial"/>
                <w:noProof/>
                <w:lang w:val="en-AU" w:eastAsia="en-AU"/>
              </w:rPr>
              <w:drawing>
                <wp:anchor distT="0" distB="0" distL="114300" distR="114300" simplePos="0" relativeHeight="251663360" behindDoc="0" locked="0" layoutInCell="1" allowOverlap="1" wp14:anchorId="0BF7AA61" wp14:editId="37500E4D">
                  <wp:simplePos x="0" y="0"/>
                  <wp:positionH relativeFrom="column">
                    <wp:posOffset>1538984</wp:posOffset>
                  </wp:positionH>
                  <wp:positionV relativeFrom="paragraph">
                    <wp:posOffset>974550</wp:posOffset>
                  </wp:positionV>
                  <wp:extent cx="148441" cy="145904"/>
                  <wp:effectExtent l="0" t="0" r="4445" b="6985"/>
                  <wp:wrapNone/>
                  <wp:docPr id="588763069" name="Picture 588763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441" cy="145904"/>
                          </a:xfrm>
                          <a:prstGeom prst="rect">
                            <a:avLst/>
                          </a:prstGeom>
                          <a:noFill/>
                        </pic:spPr>
                      </pic:pic>
                    </a:graphicData>
                  </a:graphic>
                  <wp14:sizeRelH relativeFrom="margin">
                    <wp14:pctWidth>0</wp14:pctWidth>
                  </wp14:sizeRelH>
                  <wp14:sizeRelV relativeFrom="margin">
                    <wp14:pctHeight>0</wp14:pctHeight>
                  </wp14:sizeRelV>
                </wp:anchor>
              </w:drawing>
            </w:r>
            <w:r w:rsidR="00274DE7" w:rsidRPr="00B2607C">
              <w:rPr>
                <w:rFonts w:cs="Arial"/>
                <w:noProof/>
                <w:lang w:val="en-AU" w:eastAsia="en-AU"/>
              </w:rPr>
              <mc:AlternateContent>
                <mc:Choice Requires="wps">
                  <w:drawing>
                    <wp:anchor distT="0" distB="0" distL="114300" distR="114300" simplePos="0" relativeHeight="251665408" behindDoc="0" locked="0" layoutInCell="1" allowOverlap="1" wp14:anchorId="15416941" wp14:editId="096FAED2">
                      <wp:simplePos x="0" y="0"/>
                      <wp:positionH relativeFrom="column">
                        <wp:posOffset>5296197</wp:posOffset>
                      </wp:positionH>
                      <wp:positionV relativeFrom="paragraph">
                        <wp:posOffset>2073275</wp:posOffset>
                      </wp:positionV>
                      <wp:extent cx="619125" cy="247650"/>
                      <wp:effectExtent l="0" t="0" r="28575" b="19050"/>
                      <wp:wrapNone/>
                      <wp:docPr id="691414069" name="Rectangle 691414069"/>
                      <wp:cNvGraphicFramePr/>
                      <a:graphic xmlns:a="http://schemas.openxmlformats.org/drawingml/2006/main">
                        <a:graphicData uri="http://schemas.microsoft.com/office/word/2010/wordprocessingShape">
                          <wps:wsp>
                            <wps:cNvSpPr/>
                            <wps:spPr>
                              <a:xfrm>
                                <a:off x="0" y="0"/>
                                <a:ext cx="619125" cy="247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052E9" id="Rectangle 691414069" o:spid="_x0000_s1026" style="position:absolute;margin-left:417pt;margin-top:163.25pt;width:48.7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" filled="f" strokecolor="red" strokeweight="2pt"/>
                  </w:pict>
                </mc:Fallback>
              </mc:AlternateContent>
            </w:r>
            <w:r w:rsidR="00274DE7">
              <w:rPr>
                <w:noProof/>
                <w:lang w:val="en-AU" w:eastAsia="en-AU"/>
              </w:rPr>
              <w:drawing>
                <wp:inline distT="0" distB="0" distL="0" distR="0" wp14:anchorId="1C92575A" wp14:editId="6A5DC7D8">
                  <wp:extent cx="5983605" cy="4158615"/>
                  <wp:effectExtent l="0" t="0" r="0" b="0"/>
                  <wp:docPr id="3" name="Picture 3"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of a neighborhood&#10;&#10;Description automatically generated"/>
                          <pic:cNvPicPr/>
                        </pic:nvPicPr>
                        <pic:blipFill>
                          <a:blip r:embed="rId11"/>
                          <a:stretch>
                            <a:fillRect/>
                          </a:stretch>
                        </pic:blipFill>
                        <pic:spPr>
                          <a:xfrm>
                            <a:off x="0" y="0"/>
                            <a:ext cx="5983605" cy="4158615"/>
                          </a:xfrm>
                          <a:prstGeom prst="rect">
                            <a:avLst/>
                          </a:prstGeom>
                        </pic:spPr>
                      </pic:pic>
                    </a:graphicData>
                  </a:graphic>
                </wp:inline>
              </w:drawing>
            </w:r>
            <w:r w:rsidR="00274DE7" w:rsidRPr="00B2607C">
              <w:rPr>
                <w:rFonts w:cs="Arial"/>
                <w:noProof/>
                <w:lang w:val="en-AU" w:eastAsia="en-AU"/>
              </w:rPr>
              <mc:AlternateContent>
                <mc:Choice Requires="wps">
                  <w:drawing>
                    <wp:anchor distT="0" distB="0" distL="114300" distR="114300" simplePos="0" relativeHeight="251664384" behindDoc="0" locked="0" layoutInCell="1" allowOverlap="1" wp14:anchorId="3BF184F6" wp14:editId="3B86B83F">
                      <wp:simplePos x="0" y="0"/>
                      <wp:positionH relativeFrom="column">
                        <wp:posOffset>5187950</wp:posOffset>
                      </wp:positionH>
                      <wp:positionV relativeFrom="paragraph">
                        <wp:posOffset>1732281</wp:posOffset>
                      </wp:positionV>
                      <wp:extent cx="819785" cy="1629410"/>
                      <wp:effectExtent l="0" t="0" r="18415" b="27940"/>
                      <wp:wrapNone/>
                      <wp:docPr id="903621759" name="Text Box 903621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1629410"/>
                              </a:xfrm>
                              <a:prstGeom prst="rect">
                                <a:avLst/>
                              </a:prstGeom>
                              <a:solidFill>
                                <a:sysClr val="window" lastClr="FFFFFF"/>
                              </a:solidFill>
                              <a:ln w="9525">
                                <a:solidFill>
                                  <a:srgbClr val="000000"/>
                                </a:solidFill>
                                <a:miter lim="800000"/>
                                <a:headEnd/>
                                <a:tailEnd/>
                              </a:ln>
                            </wps:spPr>
                            <wps:txbx>
                              <w:txbxContent>
                                <w:p w14:paraId="1313E12E" w14:textId="77777777" w:rsidR="00274DE7" w:rsidRDefault="00274DE7" w:rsidP="00274DE7">
                                  <w:pPr>
                                    <w:jc w:val="center"/>
                                    <w:rPr>
                                      <w:lang w:val="en-AU"/>
                                    </w:rPr>
                                  </w:pPr>
                                  <w:r>
                                    <w:rPr>
                                      <w:sz w:val="20"/>
                                      <w:lang w:val="en-AU"/>
                                    </w:rPr>
                                    <w:t>Subject site</w:t>
                                  </w:r>
                                </w:p>
                                <w:p w14:paraId="7CB25E1A" w14:textId="77777777" w:rsidR="00274DE7" w:rsidRDefault="00274DE7" w:rsidP="00274DE7">
                                  <w:pPr>
                                    <w:jc w:val="center"/>
                                    <w:rPr>
                                      <w:lang w:val="en-AU"/>
                                    </w:rPr>
                                  </w:pPr>
                                </w:p>
                                <w:p w14:paraId="61D0F4B8" w14:textId="77777777" w:rsidR="00274DE7" w:rsidRDefault="00274DE7" w:rsidP="00274DE7">
                                  <w:pPr>
                                    <w:jc w:val="center"/>
                                    <w:rPr>
                                      <w:sz w:val="20"/>
                                      <w:lang w:val="en-AU"/>
                                    </w:rPr>
                                  </w:pPr>
                                </w:p>
                                <w:p w14:paraId="284918A0" w14:textId="77777777" w:rsidR="00274DE7" w:rsidRDefault="00274DE7" w:rsidP="00274DE7">
                                  <w:pPr>
                                    <w:jc w:val="center"/>
                                    <w:rPr>
                                      <w:lang w:val="en-AU"/>
                                    </w:rPr>
                                  </w:pPr>
                                  <w:r>
                                    <w:rPr>
                                      <w:sz w:val="20"/>
                                      <w:lang w:val="en-AU"/>
                                    </w:rPr>
                                    <w:t>Objectors</w:t>
                                  </w:r>
                                </w:p>
                                <w:p w14:paraId="17428D8A" w14:textId="77777777" w:rsidR="00274DE7" w:rsidRDefault="00274DE7" w:rsidP="00274DE7">
                                  <w:pPr>
                                    <w:jc w:val="center"/>
                                    <w:rPr>
                                      <w:sz w:val="20"/>
                                      <w:lang w:val="en-AU"/>
                                    </w:rPr>
                                  </w:pPr>
                                  <w:r>
                                    <w:rPr>
                                      <w:noProof/>
                                      <w:sz w:val="20"/>
                                      <w:lang w:val="en-AU" w:eastAsia="en-AU"/>
                                    </w:rPr>
                                    <w:drawing>
                                      <wp:inline distT="0" distB="0" distL="0" distR="0" wp14:anchorId="11905ED8" wp14:editId="6A933DA3">
                                        <wp:extent cx="290830" cy="290830"/>
                                        <wp:effectExtent l="0" t="0" r="0" b="0"/>
                                        <wp:docPr id="1564845156" name="Picture 1564845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141" cy="292141"/>
                                                </a:xfrm>
                                                <a:prstGeom prst="rect">
                                                  <a:avLst/>
                                                </a:prstGeom>
                                                <a:noFill/>
                                                <a:ln>
                                                  <a:noFill/>
                                                </a:ln>
                                              </pic:spPr>
                                            </pic:pic>
                                          </a:graphicData>
                                        </a:graphic>
                                      </wp:inline>
                                    </w:drawing>
                                  </w:r>
                                </w:p>
                                <w:p w14:paraId="6F3CB1AF" w14:textId="77777777" w:rsidR="00274DE7" w:rsidRPr="00D30074" w:rsidRDefault="00274DE7" w:rsidP="00274DE7">
                                  <w:pPr>
                                    <w:jc w:val="center"/>
                                    <w:rPr>
                                      <w:lang w:val="en-AU"/>
                                    </w:rPr>
                                  </w:pPr>
                                  <w:r>
                                    <w:rPr>
                                      <w:sz w:val="20"/>
                                      <w:lang w:val="en-AU"/>
                                    </w:rPr>
                                    <w:t>North</w:t>
                                  </w:r>
                                </w:p>
                                <w:p w14:paraId="06797C84" w14:textId="77777777" w:rsidR="00274DE7" w:rsidRPr="00D30074" w:rsidRDefault="00274DE7" w:rsidP="00274DE7">
                                  <w:pPr>
                                    <w:jc w:val="center"/>
                                    <w:rPr>
                                      <w:sz w:val="16"/>
                                      <w:szCs w:val="16"/>
                                    </w:rPr>
                                  </w:pPr>
                                  <w:r>
                                    <w:rPr>
                                      <w:noProof/>
                                      <w:sz w:val="20"/>
                                      <w:lang w:val="en-AU" w:eastAsia="en-AU"/>
                                    </w:rPr>
                                    <w:drawing>
                                      <wp:inline distT="0" distB="0" distL="0" distR="0" wp14:anchorId="2DB086C2" wp14:editId="682E9392">
                                        <wp:extent cx="316865" cy="371475"/>
                                        <wp:effectExtent l="0" t="0" r="6985" b="9525"/>
                                        <wp:docPr id="420898502" name="Picture 420898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865" cy="3714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F184F6" id="_x0000_t202" coordsize="21600,21600" o:spt="202" path="m,l,21600r21600,l21600,xe">
                      <v:stroke joinstyle="miter"/>
                      <v:path gradientshapeok="t" o:connecttype="rect"/>
                    </v:shapetype>
                    <v:shape id="Text Box 903621759" o:spid="_x0000_s1026" type="#_x0000_t202" style="position:absolute;left:0;text-align:left;margin-left:408.5pt;margin-top:136.4pt;width:64.55pt;height:12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" fillcolor="window">
                      <v:textbox>
                        <w:txbxContent>
                          <w:p w14:paraId="1313E12E" w14:textId="77777777" w:rsidR="00274DE7" w:rsidRDefault="00274DE7" w:rsidP="00274DE7">
                            <w:pPr>
                              <w:jc w:val="center"/>
                              <w:rPr>
                                <w:lang w:val="en-AU"/>
                              </w:rPr>
                            </w:pPr>
                            <w:r>
                              <w:rPr>
                                <w:sz w:val="20"/>
                                <w:lang w:val="en-AU"/>
                              </w:rPr>
                              <w:t>Subject site</w:t>
                            </w:r>
                          </w:p>
                          <w:p w14:paraId="7CB25E1A" w14:textId="77777777" w:rsidR="00274DE7" w:rsidRDefault="00274DE7" w:rsidP="00274DE7">
                            <w:pPr>
                              <w:jc w:val="center"/>
                              <w:rPr>
                                <w:lang w:val="en-AU"/>
                              </w:rPr>
                            </w:pPr>
                          </w:p>
                          <w:p w14:paraId="61D0F4B8" w14:textId="77777777" w:rsidR="00274DE7" w:rsidRDefault="00274DE7" w:rsidP="00274DE7">
                            <w:pPr>
                              <w:jc w:val="center"/>
                              <w:rPr>
                                <w:sz w:val="20"/>
                                <w:lang w:val="en-AU"/>
                              </w:rPr>
                            </w:pPr>
                          </w:p>
                          <w:p w14:paraId="284918A0" w14:textId="77777777" w:rsidR="00274DE7" w:rsidRDefault="00274DE7" w:rsidP="00274DE7">
                            <w:pPr>
                              <w:jc w:val="center"/>
                              <w:rPr>
                                <w:lang w:val="en-AU"/>
                              </w:rPr>
                            </w:pPr>
                            <w:r>
                              <w:rPr>
                                <w:sz w:val="20"/>
                                <w:lang w:val="en-AU"/>
                              </w:rPr>
                              <w:t>Objectors</w:t>
                            </w:r>
                          </w:p>
                          <w:p w14:paraId="17428D8A" w14:textId="77777777" w:rsidR="00274DE7" w:rsidRDefault="00274DE7" w:rsidP="00274DE7">
                            <w:pPr>
                              <w:jc w:val="center"/>
                              <w:rPr>
                                <w:sz w:val="20"/>
                                <w:lang w:val="en-AU"/>
                              </w:rPr>
                            </w:pPr>
                            <w:r>
                              <w:rPr>
                                <w:noProof/>
                                <w:sz w:val="20"/>
                                <w:lang w:val="en-AU" w:eastAsia="en-AU"/>
                              </w:rPr>
                              <w:drawing>
                                <wp:inline distT="0" distB="0" distL="0" distR="0" wp14:anchorId="11905ED8" wp14:editId="6A933DA3">
                                  <wp:extent cx="290830" cy="290830"/>
                                  <wp:effectExtent l="0" t="0" r="0" b="0"/>
                                  <wp:docPr id="1564845156" name="Picture 1564845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141" cy="292141"/>
                                          </a:xfrm>
                                          <a:prstGeom prst="rect">
                                            <a:avLst/>
                                          </a:prstGeom>
                                          <a:noFill/>
                                          <a:ln>
                                            <a:noFill/>
                                          </a:ln>
                                        </pic:spPr>
                                      </pic:pic>
                                    </a:graphicData>
                                  </a:graphic>
                                </wp:inline>
                              </w:drawing>
                            </w:r>
                          </w:p>
                          <w:p w14:paraId="6F3CB1AF" w14:textId="77777777" w:rsidR="00274DE7" w:rsidRPr="00D30074" w:rsidRDefault="00274DE7" w:rsidP="00274DE7">
                            <w:pPr>
                              <w:jc w:val="center"/>
                              <w:rPr>
                                <w:lang w:val="en-AU"/>
                              </w:rPr>
                            </w:pPr>
                            <w:r>
                              <w:rPr>
                                <w:sz w:val="20"/>
                                <w:lang w:val="en-AU"/>
                              </w:rPr>
                              <w:t>North</w:t>
                            </w:r>
                          </w:p>
                          <w:p w14:paraId="06797C84" w14:textId="77777777" w:rsidR="00274DE7" w:rsidRPr="00D30074" w:rsidRDefault="00274DE7" w:rsidP="00274DE7">
                            <w:pPr>
                              <w:jc w:val="center"/>
                              <w:rPr>
                                <w:sz w:val="16"/>
                                <w:szCs w:val="16"/>
                              </w:rPr>
                            </w:pPr>
                            <w:r>
                              <w:rPr>
                                <w:noProof/>
                                <w:sz w:val="20"/>
                                <w:lang w:val="en-AU" w:eastAsia="en-AU"/>
                              </w:rPr>
                              <w:drawing>
                                <wp:inline distT="0" distB="0" distL="0" distR="0" wp14:anchorId="2DB086C2" wp14:editId="682E9392">
                                  <wp:extent cx="316865" cy="371475"/>
                                  <wp:effectExtent l="0" t="0" r="6985" b="9525"/>
                                  <wp:docPr id="420898502" name="Picture 420898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6865" cy="371475"/>
                                          </a:xfrm>
                                          <a:prstGeom prst="rect">
                                            <a:avLst/>
                                          </a:prstGeom>
                                          <a:noFill/>
                                          <a:ln>
                                            <a:noFill/>
                                          </a:ln>
                                        </pic:spPr>
                                      </pic:pic>
                                    </a:graphicData>
                                  </a:graphic>
                                </wp:inline>
                              </w:drawing>
                            </w:r>
                          </w:p>
                        </w:txbxContent>
                      </v:textbox>
                    </v:shape>
                  </w:pict>
                </mc:Fallback>
              </mc:AlternateContent>
            </w:r>
          </w:p>
        </w:tc>
      </w:tr>
    </w:tbl>
    <w:p w14:paraId="66AE2471" w14:textId="504508DC" w:rsidR="00385286" w:rsidRPr="00B2607C" w:rsidRDefault="00385286" w:rsidP="008F076B">
      <w:pPr>
        <w:ind w:left="1134"/>
        <w:rPr>
          <w:rFonts w:cs="Arial"/>
        </w:rPr>
      </w:pPr>
    </w:p>
    <w:p w14:paraId="41B8FAA3" w14:textId="2318B539" w:rsidR="00126FC5" w:rsidRPr="00B2607C" w:rsidRDefault="00126FC5" w:rsidP="005E1F30">
      <w:pPr>
        <w:pStyle w:val="DAListNumber1"/>
        <w:ind w:left="567" w:hanging="567"/>
        <w:rPr>
          <w:rFonts w:cs="Arial"/>
        </w:rPr>
      </w:pPr>
      <w:bookmarkStart w:id="7" w:name="_Toc300910347"/>
      <w:r w:rsidRPr="00B2607C">
        <w:rPr>
          <w:rFonts w:cs="Arial"/>
        </w:rPr>
        <w:lastRenderedPageBreak/>
        <w:t>PROPOSAL</w:t>
      </w:r>
      <w:bookmarkEnd w:id="7"/>
    </w:p>
    <w:p w14:paraId="70741528" w14:textId="77777777" w:rsidR="00126FC5" w:rsidRPr="00B2607C" w:rsidRDefault="00126FC5" w:rsidP="00126FC5">
      <w:pPr>
        <w:rPr>
          <w:rFonts w:cs="Arial"/>
          <w:color w:val="000000"/>
          <w:lang w:val="en-US"/>
        </w:rPr>
      </w:pPr>
    </w:p>
    <w:p w14:paraId="7B32A75C" w14:textId="77777777" w:rsidR="004E41C4" w:rsidRDefault="004E41C4" w:rsidP="004E41C4">
      <w:pPr>
        <w:tabs>
          <w:tab w:val="left" w:pos="7485"/>
        </w:tabs>
        <w:ind w:right="23"/>
        <w:jc w:val="both"/>
        <w:rPr>
          <w:rFonts w:cs="Arial"/>
          <w:bCs/>
          <w:lang w:eastAsia="en-AU"/>
        </w:rPr>
      </w:pPr>
      <w:r>
        <w:rPr>
          <w:rFonts w:cs="Arial"/>
          <w:bCs/>
          <w:lang w:eastAsia="en-AU"/>
        </w:rPr>
        <w:t xml:space="preserve">The proposal seeks consent for the demolition </w:t>
      </w:r>
      <w:r w:rsidRPr="000E7B97">
        <w:rPr>
          <w:rFonts w:cs="Arial"/>
          <w:bCs/>
          <w:lang w:eastAsia="en-AU"/>
        </w:rPr>
        <w:t xml:space="preserve">of the existing outdoor pool and pool plant room, and the construction of a new outdoor pool </w:t>
      </w:r>
      <w:r>
        <w:rPr>
          <w:rFonts w:cs="Arial"/>
          <w:bCs/>
          <w:lang w:eastAsia="en-AU"/>
        </w:rPr>
        <w:t xml:space="preserve">with dimension of </w:t>
      </w:r>
      <w:r w:rsidRPr="000E7B97">
        <w:rPr>
          <w:rFonts w:cs="Arial"/>
          <w:bCs/>
          <w:lang w:eastAsia="en-AU"/>
        </w:rPr>
        <w:t xml:space="preserve">25m x 30m x 2.2m </w:t>
      </w:r>
      <w:r>
        <w:rPr>
          <w:rFonts w:cs="Arial"/>
          <w:bCs/>
          <w:lang w:eastAsia="en-AU"/>
        </w:rPr>
        <w:t>in depth.</w:t>
      </w:r>
    </w:p>
    <w:p w14:paraId="614B77D8" w14:textId="77777777" w:rsidR="004E41C4" w:rsidRDefault="004E41C4" w:rsidP="004E41C4">
      <w:pPr>
        <w:tabs>
          <w:tab w:val="left" w:pos="7485"/>
        </w:tabs>
        <w:ind w:right="23"/>
        <w:jc w:val="both"/>
        <w:rPr>
          <w:rFonts w:cs="Arial"/>
          <w:bCs/>
          <w:lang w:eastAsia="en-AU"/>
        </w:rPr>
      </w:pPr>
    </w:p>
    <w:p w14:paraId="1866C78B" w14:textId="14B16DE0" w:rsidR="004E41C4" w:rsidRDefault="004E41C4" w:rsidP="004E41C4">
      <w:pPr>
        <w:tabs>
          <w:tab w:val="left" w:pos="7485"/>
        </w:tabs>
        <w:ind w:right="23"/>
        <w:jc w:val="both"/>
        <w:rPr>
          <w:rFonts w:cs="Arial"/>
          <w:bCs/>
          <w:lang w:eastAsia="en-AU"/>
        </w:rPr>
      </w:pPr>
      <w:r>
        <w:rPr>
          <w:rFonts w:cs="Arial"/>
          <w:bCs/>
          <w:lang w:eastAsia="en-AU"/>
        </w:rPr>
        <w:t>The n</w:t>
      </w:r>
      <w:r w:rsidRPr="00451CF9">
        <w:rPr>
          <w:rFonts w:cs="Arial"/>
          <w:bCs/>
          <w:lang w:eastAsia="en-AU"/>
        </w:rPr>
        <w:t>ew pool plant room will be built along the northern boundary of the site in the same location of the existing pool plant room. Additionally, new spectator seating and storage is</w:t>
      </w:r>
      <w:r w:rsidR="008F165C">
        <w:rPr>
          <w:rFonts w:cs="Arial"/>
          <w:bCs/>
          <w:lang w:eastAsia="en-AU"/>
        </w:rPr>
        <w:t xml:space="preserve"> p</w:t>
      </w:r>
      <w:r w:rsidRPr="005835A1">
        <w:rPr>
          <w:rFonts w:cs="Arial"/>
          <w:bCs/>
          <w:lang w:eastAsia="en-AU"/>
        </w:rPr>
        <w:t>roposed</w:t>
      </w:r>
      <w:r>
        <w:rPr>
          <w:rFonts w:cs="Arial"/>
          <w:bCs/>
          <w:lang w:eastAsia="en-AU"/>
        </w:rPr>
        <w:t>.</w:t>
      </w:r>
    </w:p>
    <w:p w14:paraId="3A01CF3A" w14:textId="77777777" w:rsidR="004E41C4" w:rsidRDefault="004E41C4" w:rsidP="004E41C4">
      <w:pPr>
        <w:tabs>
          <w:tab w:val="left" w:pos="7485"/>
        </w:tabs>
        <w:ind w:right="23"/>
        <w:jc w:val="both"/>
        <w:rPr>
          <w:rFonts w:cs="Arial"/>
          <w:bCs/>
          <w:lang w:eastAsia="en-AU"/>
        </w:rPr>
      </w:pPr>
    </w:p>
    <w:p w14:paraId="7277B298" w14:textId="77777777" w:rsidR="004E41C4" w:rsidRDefault="004E41C4" w:rsidP="004E41C4">
      <w:pPr>
        <w:tabs>
          <w:tab w:val="left" w:pos="7485"/>
        </w:tabs>
        <w:ind w:right="23"/>
        <w:jc w:val="both"/>
        <w:rPr>
          <w:rFonts w:cs="Arial"/>
          <w:bCs/>
          <w:lang w:eastAsia="en-AU"/>
        </w:rPr>
      </w:pPr>
      <w:r w:rsidRPr="005835A1">
        <w:rPr>
          <w:rFonts w:cs="Arial"/>
          <w:bCs/>
          <w:lang w:eastAsia="en-AU"/>
        </w:rPr>
        <w:t>To support the pool a new backwash and balance tank is proposed along with a new OSD tank. The OSD tank will be located east of the pool under the concourse and a small patch of turf.</w:t>
      </w:r>
    </w:p>
    <w:p w14:paraId="750B58D7" w14:textId="77777777" w:rsidR="004E41C4" w:rsidRPr="009F2312" w:rsidRDefault="004E41C4" w:rsidP="004E41C4">
      <w:pPr>
        <w:pStyle w:val="ListParagraph"/>
        <w:tabs>
          <w:tab w:val="left" w:pos="7485"/>
        </w:tabs>
        <w:ind w:right="23"/>
        <w:jc w:val="both"/>
        <w:rPr>
          <w:rFonts w:cs="Arial"/>
          <w:bCs/>
          <w:lang w:eastAsia="en-AU"/>
        </w:rPr>
      </w:pPr>
    </w:p>
    <w:p w14:paraId="4F5C3866" w14:textId="77777777" w:rsidR="004E41C4" w:rsidRDefault="004E41C4" w:rsidP="004E41C4">
      <w:pPr>
        <w:tabs>
          <w:tab w:val="left" w:pos="7485"/>
        </w:tabs>
        <w:ind w:right="23"/>
        <w:jc w:val="both"/>
        <w:rPr>
          <w:rFonts w:cs="Arial"/>
          <w:bCs/>
          <w:lang w:eastAsia="en-AU"/>
        </w:rPr>
      </w:pPr>
      <w:r>
        <w:rPr>
          <w:rFonts w:cs="Arial"/>
          <w:bCs/>
          <w:lang w:eastAsia="en-AU"/>
        </w:rPr>
        <w:t xml:space="preserve">The key development data is provided in </w:t>
      </w:r>
      <w:r w:rsidRPr="002A6788">
        <w:rPr>
          <w:rFonts w:cs="Arial"/>
          <w:b/>
          <w:bCs/>
          <w:lang w:eastAsia="en-AU"/>
        </w:rPr>
        <w:t>Table 1</w:t>
      </w:r>
      <w:r>
        <w:rPr>
          <w:rFonts w:cs="Arial"/>
          <w:bCs/>
          <w:lang w:eastAsia="en-AU"/>
        </w:rPr>
        <w:t xml:space="preserve">. </w:t>
      </w:r>
    </w:p>
    <w:p w14:paraId="1FEC8A7B" w14:textId="77777777" w:rsidR="004E41C4" w:rsidRPr="00EC4594" w:rsidRDefault="004E41C4" w:rsidP="004E41C4">
      <w:pPr>
        <w:tabs>
          <w:tab w:val="left" w:pos="7485"/>
        </w:tabs>
        <w:ind w:right="23"/>
        <w:jc w:val="both"/>
        <w:rPr>
          <w:rFonts w:cs="Arial"/>
          <w:bCs/>
          <w:lang w:eastAsia="en-AU"/>
        </w:rPr>
      </w:pPr>
    </w:p>
    <w:p w14:paraId="508959F6" w14:textId="75E32DA1" w:rsidR="004E41C4" w:rsidRPr="009F2312" w:rsidRDefault="004E41C4" w:rsidP="004E41C4">
      <w:pPr>
        <w:pStyle w:val="Caption"/>
        <w:keepNext/>
        <w:rPr>
          <w:rFonts w:ascii="Arial" w:hAnsi="Arial" w:cs="Arial"/>
          <w:b/>
          <w:bCs/>
          <w:i w:val="0"/>
          <w:iCs w:val="0"/>
          <w:color w:val="auto"/>
          <w:sz w:val="22"/>
          <w:szCs w:val="22"/>
        </w:rPr>
      </w:pPr>
      <w:r w:rsidRPr="009F2312">
        <w:rPr>
          <w:rFonts w:ascii="Arial" w:hAnsi="Arial" w:cs="Arial"/>
          <w:b/>
          <w:bCs/>
          <w:i w:val="0"/>
          <w:iCs w:val="0"/>
          <w:color w:val="auto"/>
          <w:sz w:val="22"/>
          <w:szCs w:val="22"/>
        </w:rPr>
        <w:t xml:space="preserve">Table </w:t>
      </w:r>
      <w:r w:rsidR="00FE1898">
        <w:rPr>
          <w:rFonts w:ascii="Arial" w:hAnsi="Arial" w:cs="Arial"/>
          <w:b/>
          <w:bCs/>
          <w:i w:val="0"/>
          <w:iCs w:val="0"/>
          <w:color w:val="auto"/>
          <w:sz w:val="22"/>
          <w:szCs w:val="22"/>
        </w:rPr>
        <w:t>1</w:t>
      </w:r>
      <w:r w:rsidRPr="009F2312">
        <w:rPr>
          <w:rFonts w:ascii="Arial" w:hAnsi="Arial" w:cs="Arial"/>
          <w:b/>
          <w:bCs/>
          <w:i w:val="0"/>
          <w:iCs w:val="0"/>
          <w:color w:val="auto"/>
          <w:sz w:val="22"/>
          <w:szCs w:val="22"/>
        </w:rPr>
        <w:t xml:space="preserve">: </w:t>
      </w:r>
      <w:r>
        <w:rPr>
          <w:rFonts w:ascii="Arial" w:hAnsi="Arial" w:cs="Arial"/>
          <w:b/>
          <w:bCs/>
          <w:i w:val="0"/>
          <w:iCs w:val="0"/>
          <w:color w:val="auto"/>
          <w:sz w:val="22"/>
          <w:szCs w:val="22"/>
        </w:rPr>
        <w:t xml:space="preserve">Key </w:t>
      </w:r>
      <w:r w:rsidRPr="009F2312">
        <w:rPr>
          <w:rFonts w:ascii="Arial" w:hAnsi="Arial" w:cs="Arial"/>
          <w:b/>
          <w:bCs/>
          <w:i w:val="0"/>
          <w:iCs w:val="0"/>
          <w:color w:val="auto"/>
          <w:sz w:val="22"/>
          <w:szCs w:val="22"/>
        </w:rPr>
        <w:t>Development Data</w:t>
      </w:r>
    </w:p>
    <w:tbl>
      <w:tblPr>
        <w:tblStyle w:val="DPETable"/>
        <w:tblW w:w="789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7"/>
        <w:gridCol w:w="4142"/>
      </w:tblGrid>
      <w:tr w:rsidR="004E41C4" w:rsidRPr="009F2312" w14:paraId="7FA5C367" w14:textId="77777777" w:rsidTr="009E1B54">
        <w:trPr>
          <w:cnfStyle w:val="100000000000" w:firstRow="1" w:lastRow="0" w:firstColumn="0" w:lastColumn="0" w:oddVBand="0" w:evenVBand="0" w:oddHBand="0" w:evenHBand="0" w:firstRowFirstColumn="0" w:firstRowLastColumn="0" w:lastRowFirstColumn="0" w:lastRowLastColumn="0"/>
          <w:jc w:val="center"/>
        </w:trPr>
        <w:tc>
          <w:tcPr>
            <w:tcW w:w="3757" w:type="dxa"/>
          </w:tcPr>
          <w:p w14:paraId="404D24EF" w14:textId="77777777" w:rsidR="004E41C4" w:rsidRPr="009F2312" w:rsidRDefault="004E41C4" w:rsidP="009E1B54">
            <w:pPr>
              <w:pStyle w:val="FigureCaption"/>
              <w:spacing w:before="0" w:after="0"/>
              <w:ind w:left="0"/>
              <w:jc w:val="left"/>
              <w:rPr>
                <w:rFonts w:ascii="Arial" w:hAnsi="Arial" w:cs="Arial"/>
                <w:b/>
                <w:bCs/>
                <w:color w:val="auto"/>
                <w:sz w:val="22"/>
                <w:szCs w:val="22"/>
              </w:rPr>
            </w:pPr>
            <w:r w:rsidRPr="009F2312">
              <w:rPr>
                <w:rFonts w:ascii="Arial" w:hAnsi="Arial" w:cs="Arial"/>
                <w:b/>
                <w:bCs/>
                <w:color w:val="auto"/>
                <w:sz w:val="22"/>
                <w:szCs w:val="22"/>
              </w:rPr>
              <w:t xml:space="preserve">Control </w:t>
            </w:r>
          </w:p>
        </w:tc>
        <w:tc>
          <w:tcPr>
            <w:tcW w:w="4142" w:type="dxa"/>
          </w:tcPr>
          <w:p w14:paraId="6A8EB43F" w14:textId="77777777" w:rsidR="004E41C4" w:rsidRPr="009F2312" w:rsidRDefault="004E41C4" w:rsidP="009E1B54">
            <w:pPr>
              <w:pStyle w:val="FigureCaption"/>
              <w:spacing w:before="0" w:after="0"/>
              <w:ind w:left="0"/>
              <w:jc w:val="left"/>
              <w:rPr>
                <w:rFonts w:ascii="Arial" w:hAnsi="Arial" w:cs="Arial"/>
                <w:b/>
                <w:bCs/>
                <w:color w:val="auto"/>
                <w:sz w:val="22"/>
                <w:szCs w:val="22"/>
              </w:rPr>
            </w:pPr>
            <w:r w:rsidRPr="009F2312">
              <w:rPr>
                <w:rFonts w:ascii="Arial" w:hAnsi="Arial" w:cs="Arial"/>
                <w:b/>
                <w:bCs/>
                <w:color w:val="auto"/>
                <w:sz w:val="22"/>
                <w:szCs w:val="22"/>
              </w:rPr>
              <w:t>Proposal</w:t>
            </w:r>
          </w:p>
        </w:tc>
      </w:tr>
      <w:tr w:rsidR="004E41C4" w:rsidRPr="009F2312" w14:paraId="0E852CF1" w14:textId="77777777" w:rsidTr="009E1B54">
        <w:trPr>
          <w:jc w:val="center"/>
        </w:trPr>
        <w:tc>
          <w:tcPr>
            <w:tcW w:w="3757" w:type="dxa"/>
          </w:tcPr>
          <w:p w14:paraId="1546438D" w14:textId="77777777" w:rsidR="004E41C4" w:rsidRPr="009F2312" w:rsidRDefault="004E41C4" w:rsidP="009E1B54">
            <w:pPr>
              <w:pStyle w:val="FigureCaption"/>
              <w:spacing w:before="0" w:after="0"/>
              <w:ind w:left="0"/>
              <w:jc w:val="left"/>
              <w:rPr>
                <w:rFonts w:ascii="Arial" w:hAnsi="Arial" w:cs="Arial"/>
                <w:b w:val="0"/>
                <w:color w:val="auto"/>
                <w:sz w:val="22"/>
                <w:szCs w:val="22"/>
              </w:rPr>
            </w:pPr>
            <w:r w:rsidRPr="009F2312">
              <w:rPr>
                <w:rFonts w:ascii="Arial" w:hAnsi="Arial" w:cs="Arial"/>
                <w:b w:val="0"/>
                <w:color w:val="auto"/>
                <w:sz w:val="22"/>
                <w:szCs w:val="22"/>
              </w:rPr>
              <w:t>Site area</w:t>
            </w:r>
          </w:p>
        </w:tc>
        <w:tc>
          <w:tcPr>
            <w:tcW w:w="4142" w:type="dxa"/>
          </w:tcPr>
          <w:p w14:paraId="439A38E3" w14:textId="1BB9403A" w:rsidR="004E41C4" w:rsidRPr="009F2312" w:rsidRDefault="004E41C4" w:rsidP="009E1B54">
            <w:pPr>
              <w:pStyle w:val="FigureCaption"/>
              <w:spacing w:before="0" w:after="0"/>
              <w:ind w:left="0"/>
              <w:jc w:val="left"/>
              <w:rPr>
                <w:rFonts w:ascii="Arial" w:hAnsi="Arial" w:cs="Arial"/>
                <w:b w:val="0"/>
                <w:color w:val="auto"/>
                <w:sz w:val="22"/>
                <w:szCs w:val="22"/>
              </w:rPr>
            </w:pPr>
            <w:r w:rsidRPr="00E04EB8">
              <w:rPr>
                <w:rFonts w:ascii="Arial" w:hAnsi="Arial" w:cs="Arial"/>
                <w:b w:val="0"/>
                <w:color w:val="auto"/>
                <w:sz w:val="22"/>
                <w:szCs w:val="22"/>
              </w:rPr>
              <w:t>4</w:t>
            </w:r>
            <w:r w:rsidR="00011B2D">
              <w:rPr>
                <w:rFonts w:ascii="Arial" w:hAnsi="Arial" w:cs="Arial"/>
                <w:b w:val="0"/>
                <w:color w:val="auto"/>
                <w:sz w:val="22"/>
                <w:szCs w:val="22"/>
              </w:rPr>
              <w:t>4,</w:t>
            </w:r>
            <w:r w:rsidRPr="00E04EB8">
              <w:rPr>
                <w:rFonts w:ascii="Arial" w:hAnsi="Arial" w:cs="Arial"/>
                <w:b w:val="0"/>
                <w:color w:val="auto"/>
                <w:sz w:val="22"/>
                <w:szCs w:val="22"/>
              </w:rPr>
              <w:t>71</w:t>
            </w:r>
            <w:r w:rsidR="00011B2D">
              <w:rPr>
                <w:rFonts w:ascii="Arial" w:hAnsi="Arial" w:cs="Arial"/>
                <w:b w:val="0"/>
                <w:color w:val="auto"/>
                <w:sz w:val="22"/>
                <w:szCs w:val="22"/>
              </w:rPr>
              <w:t>0</w:t>
            </w:r>
            <w:r w:rsidRPr="00E04EB8">
              <w:rPr>
                <w:rFonts w:ascii="Arial" w:hAnsi="Arial" w:cs="Arial"/>
                <w:b w:val="0"/>
                <w:color w:val="auto"/>
                <w:sz w:val="22"/>
                <w:szCs w:val="22"/>
              </w:rPr>
              <w:t>m</w:t>
            </w:r>
            <w:r w:rsidRPr="00E04EB8">
              <w:rPr>
                <w:rFonts w:ascii="Arial" w:hAnsi="Arial" w:cs="Arial"/>
                <w:b w:val="0"/>
                <w:color w:val="auto"/>
                <w:sz w:val="22"/>
                <w:szCs w:val="22"/>
                <w:vertAlign w:val="superscript"/>
              </w:rPr>
              <w:t>2</w:t>
            </w:r>
            <w:r>
              <w:rPr>
                <w:rFonts w:ascii="Arial" w:hAnsi="Arial" w:cs="Arial"/>
                <w:b w:val="0"/>
                <w:color w:val="auto"/>
                <w:sz w:val="22"/>
                <w:szCs w:val="22"/>
              </w:rPr>
              <w:t xml:space="preserve"> </w:t>
            </w:r>
          </w:p>
        </w:tc>
      </w:tr>
      <w:tr w:rsidR="004E41C4" w:rsidRPr="009F2312" w14:paraId="7F3B11C6" w14:textId="77777777" w:rsidTr="009E1B54">
        <w:trPr>
          <w:jc w:val="center"/>
        </w:trPr>
        <w:tc>
          <w:tcPr>
            <w:tcW w:w="3757" w:type="dxa"/>
          </w:tcPr>
          <w:p w14:paraId="2619D02D" w14:textId="77777777" w:rsidR="004E41C4" w:rsidRPr="009F2312" w:rsidRDefault="004E41C4" w:rsidP="009E1B54">
            <w:pPr>
              <w:pStyle w:val="FigureCaption"/>
              <w:spacing w:before="0" w:after="0"/>
              <w:ind w:left="0"/>
              <w:jc w:val="left"/>
              <w:rPr>
                <w:rFonts w:ascii="Arial" w:hAnsi="Arial" w:cs="Arial"/>
                <w:b w:val="0"/>
                <w:color w:val="auto"/>
                <w:sz w:val="22"/>
                <w:szCs w:val="22"/>
              </w:rPr>
            </w:pPr>
            <w:r w:rsidRPr="009F2312">
              <w:rPr>
                <w:rFonts w:ascii="Arial" w:hAnsi="Arial" w:cs="Arial"/>
                <w:b w:val="0"/>
                <w:color w:val="auto"/>
                <w:sz w:val="22"/>
                <w:szCs w:val="22"/>
              </w:rPr>
              <w:t>GFA</w:t>
            </w:r>
          </w:p>
        </w:tc>
        <w:tc>
          <w:tcPr>
            <w:tcW w:w="4142" w:type="dxa"/>
          </w:tcPr>
          <w:p w14:paraId="475411C8" w14:textId="77777777" w:rsidR="004E41C4" w:rsidRPr="009F2312" w:rsidRDefault="004E41C4" w:rsidP="009E1B54">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Nil</w:t>
            </w:r>
          </w:p>
        </w:tc>
      </w:tr>
      <w:tr w:rsidR="004E41C4" w:rsidRPr="009F2312" w14:paraId="185EA24D" w14:textId="77777777" w:rsidTr="009E1B54">
        <w:trPr>
          <w:jc w:val="center"/>
        </w:trPr>
        <w:tc>
          <w:tcPr>
            <w:tcW w:w="3757" w:type="dxa"/>
          </w:tcPr>
          <w:p w14:paraId="1825DD41" w14:textId="77777777" w:rsidR="004E41C4" w:rsidRPr="009F2312" w:rsidRDefault="004E41C4" w:rsidP="009E1B54">
            <w:pPr>
              <w:pStyle w:val="FigureCaption"/>
              <w:spacing w:before="0" w:after="0"/>
              <w:ind w:left="0"/>
              <w:jc w:val="left"/>
              <w:rPr>
                <w:rFonts w:ascii="Arial" w:hAnsi="Arial" w:cs="Arial"/>
                <w:b w:val="0"/>
                <w:color w:val="auto"/>
                <w:sz w:val="22"/>
                <w:szCs w:val="22"/>
              </w:rPr>
            </w:pPr>
            <w:r w:rsidRPr="009F2312">
              <w:rPr>
                <w:rFonts w:ascii="Arial" w:hAnsi="Arial" w:cs="Arial"/>
                <w:b w:val="0"/>
                <w:color w:val="auto"/>
                <w:sz w:val="22"/>
                <w:szCs w:val="22"/>
              </w:rPr>
              <w:t xml:space="preserve">FSR </w:t>
            </w:r>
          </w:p>
        </w:tc>
        <w:tc>
          <w:tcPr>
            <w:tcW w:w="4142" w:type="dxa"/>
          </w:tcPr>
          <w:p w14:paraId="7FA5D80F" w14:textId="77777777" w:rsidR="004E41C4" w:rsidRPr="009F2312" w:rsidRDefault="004E41C4" w:rsidP="009E1B54">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N/A the </w:t>
            </w:r>
            <w:r w:rsidRPr="008F40B6">
              <w:rPr>
                <w:rFonts w:ascii="Arial" w:hAnsi="Arial" w:cs="Arial"/>
                <w:b w:val="0"/>
                <w:color w:val="auto"/>
                <w:sz w:val="22"/>
                <w:szCs w:val="22"/>
              </w:rPr>
              <w:t>site does not have a maximum floor space ratio control</w:t>
            </w:r>
            <w:r>
              <w:rPr>
                <w:rFonts w:ascii="Arial" w:hAnsi="Arial" w:cs="Arial"/>
                <w:b w:val="0"/>
                <w:color w:val="auto"/>
                <w:sz w:val="22"/>
                <w:szCs w:val="22"/>
              </w:rPr>
              <w:t>.</w:t>
            </w:r>
          </w:p>
        </w:tc>
      </w:tr>
      <w:tr w:rsidR="004E41C4" w:rsidRPr="009F2312" w14:paraId="32BDD3DB" w14:textId="77777777" w:rsidTr="009E1B54">
        <w:trPr>
          <w:jc w:val="center"/>
        </w:trPr>
        <w:tc>
          <w:tcPr>
            <w:tcW w:w="3757" w:type="dxa"/>
          </w:tcPr>
          <w:p w14:paraId="0185185A" w14:textId="77777777" w:rsidR="004E41C4" w:rsidRPr="009F2312" w:rsidRDefault="004E41C4" w:rsidP="009E1B54">
            <w:pPr>
              <w:pStyle w:val="FigureCaption"/>
              <w:spacing w:before="0" w:after="0"/>
              <w:ind w:left="0"/>
              <w:jc w:val="left"/>
              <w:rPr>
                <w:rFonts w:ascii="Arial" w:hAnsi="Arial" w:cs="Arial"/>
                <w:b w:val="0"/>
                <w:color w:val="auto"/>
                <w:sz w:val="22"/>
                <w:szCs w:val="22"/>
              </w:rPr>
            </w:pPr>
            <w:r w:rsidRPr="009F2312">
              <w:rPr>
                <w:rFonts w:ascii="Arial" w:hAnsi="Arial" w:cs="Arial"/>
                <w:b w:val="0"/>
                <w:color w:val="auto"/>
                <w:sz w:val="22"/>
                <w:szCs w:val="22"/>
              </w:rPr>
              <w:t>Clause 4.6 Requests</w:t>
            </w:r>
          </w:p>
        </w:tc>
        <w:tc>
          <w:tcPr>
            <w:tcW w:w="4142" w:type="dxa"/>
          </w:tcPr>
          <w:p w14:paraId="6A03E6E5" w14:textId="77777777" w:rsidR="004E41C4" w:rsidRPr="009F2312" w:rsidRDefault="004E41C4" w:rsidP="009E1B54">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Nil</w:t>
            </w:r>
          </w:p>
        </w:tc>
      </w:tr>
      <w:tr w:rsidR="004E41C4" w:rsidRPr="009F2312" w14:paraId="72D58A9E" w14:textId="77777777" w:rsidTr="009E1B54">
        <w:trPr>
          <w:jc w:val="center"/>
        </w:trPr>
        <w:tc>
          <w:tcPr>
            <w:tcW w:w="3757" w:type="dxa"/>
          </w:tcPr>
          <w:p w14:paraId="377556BF" w14:textId="77777777" w:rsidR="004E41C4" w:rsidRPr="009F2312" w:rsidRDefault="004E41C4" w:rsidP="009E1B54">
            <w:pPr>
              <w:pStyle w:val="FigureCaption"/>
              <w:spacing w:before="0" w:after="0"/>
              <w:ind w:left="0"/>
              <w:jc w:val="left"/>
              <w:rPr>
                <w:rFonts w:ascii="Arial" w:hAnsi="Arial" w:cs="Arial"/>
                <w:b w:val="0"/>
                <w:color w:val="auto"/>
                <w:sz w:val="22"/>
                <w:szCs w:val="22"/>
              </w:rPr>
            </w:pPr>
            <w:r w:rsidRPr="009F2312">
              <w:rPr>
                <w:rFonts w:ascii="Arial" w:hAnsi="Arial" w:cs="Arial"/>
                <w:b w:val="0"/>
                <w:color w:val="auto"/>
                <w:sz w:val="22"/>
                <w:szCs w:val="22"/>
              </w:rPr>
              <w:t>Max Height</w:t>
            </w:r>
          </w:p>
        </w:tc>
        <w:tc>
          <w:tcPr>
            <w:tcW w:w="4142" w:type="dxa"/>
          </w:tcPr>
          <w:p w14:paraId="2B8D9D3A" w14:textId="77777777" w:rsidR="004E41C4" w:rsidRPr="009F2312" w:rsidRDefault="004E41C4" w:rsidP="009E1B54">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7.28m</w:t>
            </w:r>
          </w:p>
        </w:tc>
      </w:tr>
      <w:tr w:rsidR="004E41C4" w:rsidRPr="009F2312" w14:paraId="2C010DC0" w14:textId="77777777" w:rsidTr="009E1B54">
        <w:trPr>
          <w:jc w:val="center"/>
        </w:trPr>
        <w:tc>
          <w:tcPr>
            <w:tcW w:w="3757" w:type="dxa"/>
          </w:tcPr>
          <w:p w14:paraId="0533B35B" w14:textId="77777777" w:rsidR="004E41C4" w:rsidRPr="009F2312" w:rsidRDefault="004E41C4" w:rsidP="009E1B54">
            <w:pPr>
              <w:pStyle w:val="FigureCaption"/>
              <w:spacing w:before="0" w:after="0"/>
              <w:ind w:left="0"/>
              <w:jc w:val="left"/>
              <w:rPr>
                <w:rFonts w:ascii="Arial" w:hAnsi="Arial" w:cs="Arial"/>
                <w:b w:val="0"/>
                <w:color w:val="auto"/>
                <w:sz w:val="22"/>
                <w:szCs w:val="22"/>
              </w:rPr>
            </w:pPr>
            <w:r w:rsidRPr="009F2312">
              <w:rPr>
                <w:rFonts w:ascii="Arial" w:hAnsi="Arial" w:cs="Arial"/>
                <w:b w:val="0"/>
                <w:color w:val="auto"/>
                <w:sz w:val="22"/>
                <w:szCs w:val="22"/>
              </w:rPr>
              <w:t>Landscaped area</w:t>
            </w:r>
            <w:r>
              <w:rPr>
                <w:rFonts w:ascii="Arial" w:hAnsi="Arial" w:cs="Arial"/>
                <w:b w:val="0"/>
                <w:color w:val="auto"/>
                <w:sz w:val="22"/>
                <w:szCs w:val="22"/>
              </w:rPr>
              <w:t xml:space="preserve"> and Tree Canopy Cover </w:t>
            </w:r>
          </w:p>
        </w:tc>
        <w:tc>
          <w:tcPr>
            <w:tcW w:w="4142" w:type="dxa"/>
          </w:tcPr>
          <w:p w14:paraId="2B746986" w14:textId="77777777" w:rsidR="004E41C4" w:rsidRPr="009F2312" w:rsidRDefault="004E41C4" w:rsidP="009E1B54">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Substantively maintained.</w:t>
            </w:r>
          </w:p>
        </w:tc>
      </w:tr>
      <w:tr w:rsidR="004E41C4" w:rsidRPr="009F2312" w14:paraId="28CEF9DE" w14:textId="77777777" w:rsidTr="009E1B54">
        <w:trPr>
          <w:jc w:val="center"/>
        </w:trPr>
        <w:tc>
          <w:tcPr>
            <w:tcW w:w="3757" w:type="dxa"/>
          </w:tcPr>
          <w:p w14:paraId="3F7950F2" w14:textId="77777777" w:rsidR="004E41C4" w:rsidRPr="009F2312" w:rsidRDefault="004E41C4" w:rsidP="009E1B54">
            <w:pPr>
              <w:pStyle w:val="FigureCaption"/>
              <w:spacing w:before="0" w:after="0"/>
              <w:ind w:left="0"/>
              <w:jc w:val="left"/>
              <w:rPr>
                <w:rFonts w:ascii="Arial" w:hAnsi="Arial" w:cs="Arial"/>
                <w:b w:val="0"/>
                <w:color w:val="auto"/>
                <w:sz w:val="22"/>
                <w:szCs w:val="22"/>
              </w:rPr>
            </w:pPr>
            <w:r w:rsidRPr="009F2312">
              <w:rPr>
                <w:rFonts w:ascii="Arial" w:hAnsi="Arial" w:cs="Arial"/>
                <w:b w:val="0"/>
                <w:color w:val="auto"/>
                <w:sz w:val="22"/>
                <w:szCs w:val="22"/>
              </w:rPr>
              <w:t>Car Parking spaces</w:t>
            </w:r>
          </w:p>
        </w:tc>
        <w:tc>
          <w:tcPr>
            <w:tcW w:w="4142" w:type="dxa"/>
          </w:tcPr>
          <w:p w14:paraId="2C2337B8" w14:textId="77777777" w:rsidR="004E41C4" w:rsidRDefault="004E41C4" w:rsidP="009E1B54">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Existing maintained.</w:t>
            </w:r>
          </w:p>
          <w:p w14:paraId="5E1D6595" w14:textId="60EBD0A4" w:rsidR="004E41C4" w:rsidRPr="009F2312" w:rsidRDefault="004E41C4" w:rsidP="004E41C4">
            <w:pPr>
              <w:pStyle w:val="FigureCaption"/>
              <w:spacing w:before="0" w:after="0"/>
              <w:ind w:left="0"/>
              <w:jc w:val="left"/>
              <w:rPr>
                <w:rFonts w:ascii="Arial" w:hAnsi="Arial" w:cs="Arial"/>
                <w:b w:val="0"/>
                <w:color w:val="auto"/>
                <w:sz w:val="22"/>
                <w:szCs w:val="22"/>
              </w:rPr>
            </w:pPr>
            <w:r w:rsidRPr="006F205A">
              <w:rPr>
                <w:rFonts w:ascii="Arial" w:hAnsi="Arial" w:cs="Arial"/>
                <w:b w:val="0"/>
                <w:color w:val="auto"/>
                <w:sz w:val="22"/>
                <w:szCs w:val="22"/>
              </w:rPr>
              <w:t>60 on-site car parking spaces available</w:t>
            </w:r>
            <w:r>
              <w:rPr>
                <w:rFonts w:ascii="Arial" w:hAnsi="Arial" w:cs="Arial"/>
                <w:b w:val="0"/>
                <w:color w:val="auto"/>
                <w:sz w:val="22"/>
                <w:szCs w:val="22"/>
              </w:rPr>
              <w:t>. Th</w:t>
            </w:r>
            <w:r w:rsidRPr="004E41C4">
              <w:rPr>
                <w:rFonts w:ascii="Arial" w:hAnsi="Arial" w:cs="Arial"/>
                <w:b w:val="0"/>
                <w:color w:val="auto"/>
                <w:sz w:val="22"/>
                <w:szCs w:val="22"/>
              </w:rPr>
              <w:t>e Aston Gardens entrance leads to an underground car park.</w:t>
            </w:r>
          </w:p>
        </w:tc>
      </w:tr>
      <w:tr w:rsidR="004E41C4" w:rsidRPr="009F2312" w14:paraId="46D5CF3D" w14:textId="77777777" w:rsidTr="009E1B54">
        <w:trPr>
          <w:trHeight w:val="24"/>
          <w:jc w:val="center"/>
        </w:trPr>
        <w:tc>
          <w:tcPr>
            <w:tcW w:w="3757" w:type="dxa"/>
          </w:tcPr>
          <w:p w14:paraId="27549357" w14:textId="77777777" w:rsidR="004E41C4" w:rsidRPr="009F2312" w:rsidRDefault="004E41C4" w:rsidP="009E1B54">
            <w:pPr>
              <w:pStyle w:val="FigureCaption"/>
              <w:spacing w:before="0" w:after="0"/>
              <w:ind w:left="0"/>
              <w:jc w:val="left"/>
              <w:rPr>
                <w:rFonts w:ascii="Arial" w:hAnsi="Arial" w:cs="Arial"/>
                <w:b w:val="0"/>
                <w:color w:val="auto"/>
                <w:sz w:val="22"/>
                <w:szCs w:val="22"/>
              </w:rPr>
            </w:pPr>
            <w:r w:rsidRPr="009F2312">
              <w:rPr>
                <w:rFonts w:ascii="Arial" w:hAnsi="Arial" w:cs="Arial"/>
                <w:b w:val="0"/>
                <w:color w:val="auto"/>
                <w:sz w:val="22"/>
                <w:szCs w:val="22"/>
              </w:rPr>
              <w:t>Setbacks</w:t>
            </w:r>
          </w:p>
        </w:tc>
        <w:tc>
          <w:tcPr>
            <w:tcW w:w="4142" w:type="dxa"/>
          </w:tcPr>
          <w:p w14:paraId="72A53456" w14:textId="77777777" w:rsidR="004E41C4" w:rsidRPr="009F2312" w:rsidRDefault="004E41C4" w:rsidP="009E1B54">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Existing setbacks maintained </w:t>
            </w:r>
          </w:p>
        </w:tc>
      </w:tr>
    </w:tbl>
    <w:p w14:paraId="05AFFC49" w14:textId="77777777" w:rsidR="004E41C4" w:rsidRDefault="004E41C4" w:rsidP="00274DE7">
      <w:pPr>
        <w:tabs>
          <w:tab w:val="left" w:pos="7485"/>
        </w:tabs>
        <w:ind w:right="23"/>
        <w:jc w:val="both"/>
        <w:rPr>
          <w:rFonts w:cs="Arial"/>
          <w:bCs/>
          <w:lang w:eastAsia="en-AU"/>
        </w:rPr>
      </w:pPr>
    </w:p>
    <w:p w14:paraId="75461AB7" w14:textId="77777777" w:rsidR="00126FC5" w:rsidRPr="00B2607C" w:rsidRDefault="00126FC5" w:rsidP="008E7672">
      <w:pPr>
        <w:pStyle w:val="DAListNumber1"/>
        <w:ind w:left="567" w:hanging="567"/>
        <w:rPr>
          <w:rFonts w:cs="Arial"/>
        </w:rPr>
      </w:pPr>
      <w:bookmarkStart w:id="8" w:name="_Toc300910348"/>
      <w:r w:rsidRPr="00B2607C">
        <w:rPr>
          <w:rFonts w:cs="Arial"/>
        </w:rPr>
        <w:t>ISSUES</w:t>
      </w:r>
      <w:bookmarkEnd w:id="8"/>
    </w:p>
    <w:p w14:paraId="1D7BD3D2" w14:textId="77777777" w:rsidR="00126FC5" w:rsidRDefault="00126FC5" w:rsidP="00126FC5">
      <w:pPr>
        <w:rPr>
          <w:rFonts w:cs="Arial"/>
          <w:color w:val="000000"/>
          <w:lang w:val="en-US"/>
        </w:rPr>
      </w:pPr>
    </w:p>
    <w:p w14:paraId="75DC4A74" w14:textId="77777777" w:rsidR="00274DE7" w:rsidRPr="00B2607C" w:rsidRDefault="00274DE7" w:rsidP="00274DE7">
      <w:pPr>
        <w:rPr>
          <w:rFonts w:cs="Arial"/>
          <w:color w:val="000000"/>
        </w:rPr>
      </w:pPr>
      <w:r w:rsidRPr="00B2607C">
        <w:rPr>
          <w:rFonts w:cs="Arial"/>
          <w:color w:val="000000"/>
        </w:rPr>
        <w:t>None.</w:t>
      </w:r>
    </w:p>
    <w:p w14:paraId="4618B01D" w14:textId="77777777" w:rsidR="00E93197" w:rsidRPr="00B2607C" w:rsidRDefault="00E93197" w:rsidP="00126FC5">
      <w:pPr>
        <w:rPr>
          <w:rFonts w:cs="Arial"/>
          <w:color w:val="000000"/>
          <w:lang w:val="en-US"/>
        </w:rPr>
      </w:pPr>
    </w:p>
    <w:p w14:paraId="3279E426" w14:textId="77777777" w:rsidR="00126FC5" w:rsidRPr="00B2607C" w:rsidRDefault="00126FC5" w:rsidP="00AC7E58">
      <w:pPr>
        <w:pStyle w:val="DAListNumber2"/>
        <w:rPr>
          <w:rFonts w:cs="Arial"/>
        </w:rPr>
      </w:pPr>
      <w:r w:rsidRPr="00B2607C">
        <w:rPr>
          <w:rFonts w:cs="Arial"/>
        </w:rPr>
        <w:t>Exceptions to Development Standards in Woollahra Local Environmental Plan 2014</w:t>
      </w:r>
    </w:p>
    <w:p w14:paraId="09325CE0" w14:textId="77777777" w:rsidR="00AC7E58" w:rsidRPr="00B2607C" w:rsidRDefault="00AC7E58" w:rsidP="00AC7E58">
      <w:pPr>
        <w:rPr>
          <w:rFonts w:cs="Arial"/>
        </w:rPr>
      </w:pPr>
    </w:p>
    <w:p w14:paraId="0FBD5147" w14:textId="77777777" w:rsidR="00126FC5" w:rsidRPr="00B2607C" w:rsidRDefault="00126FC5" w:rsidP="00126FC5">
      <w:pPr>
        <w:rPr>
          <w:rFonts w:cs="Arial"/>
          <w:color w:val="000000"/>
        </w:rPr>
      </w:pPr>
      <w:r w:rsidRPr="00B2607C">
        <w:rPr>
          <w:rFonts w:cs="Arial"/>
          <w:color w:val="000000"/>
        </w:rPr>
        <w:t>None.</w:t>
      </w:r>
    </w:p>
    <w:p w14:paraId="6CE3BDD3" w14:textId="77777777" w:rsidR="00126FC5" w:rsidRPr="00B2607C" w:rsidRDefault="00126FC5" w:rsidP="00126FC5">
      <w:pPr>
        <w:rPr>
          <w:rFonts w:cs="Arial"/>
          <w:color w:val="000000"/>
        </w:rPr>
      </w:pPr>
    </w:p>
    <w:p w14:paraId="3F7ADC06" w14:textId="77777777" w:rsidR="00126FC5" w:rsidRPr="00B2607C" w:rsidRDefault="00126FC5" w:rsidP="00AC7E58">
      <w:pPr>
        <w:pStyle w:val="DAListNumber2"/>
        <w:rPr>
          <w:rFonts w:cs="Arial"/>
        </w:rPr>
      </w:pPr>
      <w:r w:rsidRPr="00B2607C">
        <w:rPr>
          <w:rFonts w:cs="Arial"/>
        </w:rPr>
        <w:t>Summary of Submissions</w:t>
      </w:r>
    </w:p>
    <w:p w14:paraId="67579B88" w14:textId="77777777" w:rsidR="00126FC5" w:rsidRPr="00B2607C" w:rsidRDefault="00126FC5" w:rsidP="00126FC5">
      <w:pPr>
        <w:rPr>
          <w:rFonts w:cs="Arial"/>
          <w:color w:val="000000"/>
          <w:lang w:val="en-US"/>
        </w:rPr>
      </w:pPr>
      <w:bookmarkStart w:id="9" w:name="_Hlk193793399"/>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2"/>
        <w:gridCol w:w="4162"/>
        <w:gridCol w:w="1495"/>
      </w:tblGrid>
      <w:tr w:rsidR="00126FC5" w:rsidRPr="00B2607C" w14:paraId="0E04AC9B" w14:textId="77777777" w:rsidTr="00833C23">
        <w:trPr>
          <w:tblHeader/>
        </w:trPr>
        <w:tc>
          <w:tcPr>
            <w:tcW w:w="3982" w:type="dxa"/>
            <w:tcBorders>
              <w:top w:val="single" w:sz="4" w:space="0" w:color="auto"/>
              <w:left w:val="single" w:sz="4" w:space="0" w:color="auto"/>
              <w:bottom w:val="single" w:sz="4" w:space="0" w:color="auto"/>
              <w:right w:val="single" w:sz="4" w:space="0" w:color="auto"/>
            </w:tcBorders>
            <w:shd w:val="clear" w:color="auto" w:fill="E0E0E0"/>
            <w:hideMark/>
          </w:tcPr>
          <w:p w14:paraId="26F6A9F1" w14:textId="77777777" w:rsidR="00126FC5" w:rsidRPr="00833C23" w:rsidRDefault="00126FC5" w:rsidP="005965DF">
            <w:pPr>
              <w:rPr>
                <w:rFonts w:cs="Arial"/>
                <w:b/>
                <w:color w:val="000000"/>
                <w:sz w:val="20"/>
                <w:lang w:val="en-AU"/>
              </w:rPr>
            </w:pPr>
            <w:r w:rsidRPr="00833C23">
              <w:rPr>
                <w:rFonts w:cs="Arial"/>
                <w:b/>
                <w:color w:val="000000"/>
                <w:sz w:val="20"/>
                <w:lang w:val="en-AU"/>
              </w:rPr>
              <w:t>Issue</w:t>
            </w:r>
          </w:p>
        </w:tc>
        <w:tc>
          <w:tcPr>
            <w:tcW w:w="4162" w:type="dxa"/>
            <w:tcBorders>
              <w:top w:val="single" w:sz="4" w:space="0" w:color="auto"/>
              <w:left w:val="single" w:sz="4" w:space="0" w:color="auto"/>
              <w:bottom w:val="single" w:sz="4" w:space="0" w:color="auto"/>
              <w:right w:val="single" w:sz="4" w:space="0" w:color="auto"/>
            </w:tcBorders>
            <w:shd w:val="clear" w:color="auto" w:fill="E0E0E0"/>
            <w:hideMark/>
          </w:tcPr>
          <w:p w14:paraId="5FE24DDA" w14:textId="77777777" w:rsidR="00126FC5" w:rsidRPr="00833C23" w:rsidRDefault="00126FC5" w:rsidP="005965DF">
            <w:pPr>
              <w:rPr>
                <w:rFonts w:cs="Arial"/>
                <w:b/>
                <w:color w:val="000000"/>
                <w:sz w:val="20"/>
                <w:lang w:val="en-AU"/>
              </w:rPr>
            </w:pPr>
            <w:r w:rsidRPr="00833C23">
              <w:rPr>
                <w:rFonts w:cs="Arial"/>
                <w:b/>
                <w:color w:val="000000"/>
                <w:sz w:val="20"/>
                <w:lang w:val="en-AU"/>
              </w:rPr>
              <w:t>Conclusion</w:t>
            </w:r>
          </w:p>
        </w:tc>
        <w:tc>
          <w:tcPr>
            <w:tcW w:w="1495" w:type="dxa"/>
            <w:tcBorders>
              <w:top w:val="single" w:sz="4" w:space="0" w:color="auto"/>
              <w:left w:val="single" w:sz="4" w:space="0" w:color="auto"/>
              <w:bottom w:val="single" w:sz="4" w:space="0" w:color="auto"/>
              <w:right w:val="single" w:sz="4" w:space="0" w:color="auto"/>
            </w:tcBorders>
            <w:shd w:val="clear" w:color="auto" w:fill="E0E0E0"/>
            <w:hideMark/>
          </w:tcPr>
          <w:p w14:paraId="07D19318" w14:textId="77777777" w:rsidR="00126FC5" w:rsidRPr="00833C23" w:rsidRDefault="00126FC5" w:rsidP="005965DF">
            <w:pPr>
              <w:rPr>
                <w:rFonts w:cs="Arial"/>
                <w:b/>
                <w:color w:val="000000"/>
                <w:sz w:val="20"/>
                <w:lang w:val="en-AU"/>
              </w:rPr>
            </w:pPr>
            <w:r w:rsidRPr="00833C23">
              <w:rPr>
                <w:rFonts w:cs="Arial"/>
                <w:b/>
                <w:color w:val="000000"/>
                <w:sz w:val="20"/>
                <w:lang w:val="en-AU"/>
              </w:rPr>
              <w:t>Section</w:t>
            </w:r>
          </w:p>
        </w:tc>
      </w:tr>
      <w:tr w:rsidR="00833C23" w:rsidRPr="00B2607C" w14:paraId="49FEEFD6" w14:textId="77777777" w:rsidTr="00833C23">
        <w:trPr>
          <w:trHeight w:val="67"/>
        </w:trPr>
        <w:tc>
          <w:tcPr>
            <w:tcW w:w="3982" w:type="dxa"/>
            <w:tcBorders>
              <w:top w:val="single" w:sz="4" w:space="0" w:color="auto"/>
              <w:left w:val="single" w:sz="4" w:space="0" w:color="auto"/>
              <w:bottom w:val="single" w:sz="4" w:space="0" w:color="auto"/>
              <w:right w:val="single" w:sz="4" w:space="0" w:color="auto"/>
            </w:tcBorders>
          </w:tcPr>
          <w:p w14:paraId="199D9D88" w14:textId="495A8DA0" w:rsidR="00833C23" w:rsidRPr="00833C23" w:rsidRDefault="00833C23" w:rsidP="00833C23">
            <w:pPr>
              <w:rPr>
                <w:rFonts w:cs="Arial"/>
                <w:color w:val="000000"/>
                <w:sz w:val="20"/>
                <w:lang w:val="en-AU"/>
              </w:rPr>
            </w:pPr>
            <w:r w:rsidRPr="00833C23">
              <w:rPr>
                <w:rFonts w:cs="Arial"/>
                <w:color w:val="000000"/>
                <w:sz w:val="20"/>
                <w:lang w:val="en-AU"/>
              </w:rPr>
              <w:t>Adve</w:t>
            </w:r>
            <w:r w:rsidR="00F25FB9">
              <w:rPr>
                <w:rFonts w:cs="Arial"/>
                <w:color w:val="000000"/>
                <w:sz w:val="20"/>
                <w:lang w:val="en-AU"/>
              </w:rPr>
              <w:t>r</w:t>
            </w:r>
            <w:r w:rsidRPr="00833C23">
              <w:rPr>
                <w:rFonts w:cs="Arial"/>
                <w:color w:val="000000"/>
                <w:sz w:val="20"/>
                <w:lang w:val="en-AU"/>
              </w:rPr>
              <w:t>se amenity impacts including uncertainty in terms of proposed number of water polo games and hours of use</w:t>
            </w:r>
          </w:p>
        </w:tc>
        <w:tc>
          <w:tcPr>
            <w:tcW w:w="4162" w:type="dxa"/>
            <w:tcBorders>
              <w:top w:val="single" w:sz="4" w:space="0" w:color="auto"/>
              <w:left w:val="single" w:sz="4" w:space="0" w:color="auto"/>
              <w:bottom w:val="single" w:sz="4" w:space="0" w:color="auto"/>
              <w:right w:val="single" w:sz="4" w:space="0" w:color="auto"/>
            </w:tcBorders>
          </w:tcPr>
          <w:p w14:paraId="0558EF1B" w14:textId="0490766A" w:rsidR="00833C23" w:rsidRPr="00833C23" w:rsidRDefault="00833C23" w:rsidP="00833C23">
            <w:pPr>
              <w:rPr>
                <w:rFonts w:cs="Arial"/>
                <w:color w:val="000000"/>
                <w:sz w:val="20"/>
                <w:lang w:val="en-AU"/>
              </w:rPr>
            </w:pPr>
            <w:r w:rsidRPr="00833C23">
              <w:rPr>
                <w:rFonts w:cs="Arial"/>
                <w:color w:val="000000"/>
                <w:sz w:val="20"/>
                <w:lang w:val="en-AU"/>
              </w:rPr>
              <w:t xml:space="preserve">The proposal is supported by a </w:t>
            </w:r>
            <w:r w:rsidR="00F25FB9">
              <w:rPr>
                <w:rFonts w:cs="Arial"/>
                <w:color w:val="000000"/>
                <w:sz w:val="20"/>
                <w:lang w:val="en-AU"/>
              </w:rPr>
              <w:t>P</w:t>
            </w:r>
            <w:r w:rsidRPr="00833C23">
              <w:rPr>
                <w:rFonts w:cs="Arial"/>
                <w:color w:val="000000"/>
                <w:sz w:val="20"/>
                <w:lang w:val="en-AU"/>
              </w:rPr>
              <w:t>lan of Management and revised Acoustic Report that form part of the recommended approval documents that adequately specify the proposed use of the pool facility.</w:t>
            </w:r>
          </w:p>
          <w:p w14:paraId="3FD98CBD" w14:textId="77777777" w:rsidR="00833C23" w:rsidRPr="00833C23" w:rsidRDefault="00833C23" w:rsidP="00833C23">
            <w:pPr>
              <w:rPr>
                <w:rFonts w:cs="Arial"/>
                <w:color w:val="000000"/>
                <w:sz w:val="20"/>
                <w:lang w:val="en-AU"/>
              </w:rPr>
            </w:pPr>
          </w:p>
          <w:p w14:paraId="4EB13D0D" w14:textId="7C5D24CA" w:rsidR="00833C23" w:rsidRPr="00833C23" w:rsidRDefault="00833C23" w:rsidP="00833C23">
            <w:pPr>
              <w:rPr>
                <w:rFonts w:cs="Arial"/>
                <w:color w:val="000000"/>
                <w:sz w:val="20"/>
                <w:lang w:val="en-AU"/>
              </w:rPr>
            </w:pPr>
            <w:r w:rsidRPr="00833C23">
              <w:rPr>
                <w:rFonts w:cs="Arial"/>
                <w:color w:val="000000"/>
                <w:sz w:val="20"/>
                <w:lang w:val="en-AU"/>
              </w:rPr>
              <w:t xml:space="preserve">The proposal does not seek to alter or intensify the use of the pool and will not </w:t>
            </w:r>
            <w:r w:rsidRPr="00833C23">
              <w:rPr>
                <w:rFonts w:cs="Arial"/>
                <w:color w:val="000000"/>
                <w:sz w:val="20"/>
                <w:lang w:val="en-AU"/>
              </w:rPr>
              <w:lastRenderedPageBreak/>
              <w:t>result in any significant adverse amenity impacts upon adjoining properties as recommended to be determined.</w:t>
            </w:r>
          </w:p>
        </w:tc>
        <w:tc>
          <w:tcPr>
            <w:tcW w:w="1495" w:type="dxa"/>
            <w:tcBorders>
              <w:top w:val="single" w:sz="4" w:space="0" w:color="auto"/>
              <w:left w:val="single" w:sz="4" w:space="0" w:color="auto"/>
              <w:bottom w:val="single" w:sz="4" w:space="0" w:color="auto"/>
              <w:right w:val="single" w:sz="4" w:space="0" w:color="auto"/>
            </w:tcBorders>
          </w:tcPr>
          <w:p w14:paraId="008002FA" w14:textId="08532148" w:rsidR="00833C23" w:rsidRPr="00833C23" w:rsidRDefault="00833C23" w:rsidP="00833C23">
            <w:pPr>
              <w:rPr>
                <w:rFonts w:cs="Arial"/>
                <w:color w:val="000000"/>
                <w:sz w:val="20"/>
                <w:lang w:val="en-AU"/>
              </w:rPr>
            </w:pPr>
            <w:r w:rsidRPr="00833C23">
              <w:rPr>
                <w:rFonts w:cs="Arial"/>
                <w:color w:val="000000"/>
                <w:sz w:val="20"/>
                <w:lang w:val="en-AU"/>
              </w:rPr>
              <w:lastRenderedPageBreak/>
              <w:t xml:space="preserve">12, 13, 14 and recommended approval </w:t>
            </w:r>
            <w:r w:rsidR="00476E41">
              <w:rPr>
                <w:rFonts w:cs="Arial"/>
                <w:color w:val="000000"/>
                <w:sz w:val="20"/>
                <w:lang w:val="en-AU"/>
              </w:rPr>
              <w:t>c</w:t>
            </w:r>
            <w:r w:rsidRPr="00833C23">
              <w:rPr>
                <w:rFonts w:cs="Arial"/>
                <w:color w:val="000000"/>
                <w:sz w:val="20"/>
                <w:lang w:val="en-AU"/>
              </w:rPr>
              <w:t>onditions</w:t>
            </w:r>
          </w:p>
        </w:tc>
      </w:tr>
      <w:tr w:rsidR="00833C23" w:rsidRPr="00B2607C" w14:paraId="5E39B00C" w14:textId="77777777" w:rsidTr="00833C23">
        <w:trPr>
          <w:trHeight w:val="67"/>
        </w:trPr>
        <w:tc>
          <w:tcPr>
            <w:tcW w:w="3982" w:type="dxa"/>
            <w:tcBorders>
              <w:top w:val="single" w:sz="4" w:space="0" w:color="auto"/>
              <w:left w:val="single" w:sz="4" w:space="0" w:color="auto"/>
              <w:bottom w:val="single" w:sz="4" w:space="0" w:color="auto"/>
              <w:right w:val="single" w:sz="4" w:space="0" w:color="auto"/>
            </w:tcBorders>
          </w:tcPr>
          <w:p w14:paraId="09ADC969" w14:textId="652CE0CF" w:rsidR="00833C23" w:rsidRPr="00833C23" w:rsidRDefault="00833C23" w:rsidP="00833C23">
            <w:pPr>
              <w:rPr>
                <w:rFonts w:cs="Arial"/>
                <w:color w:val="000000"/>
                <w:sz w:val="20"/>
                <w:lang w:val="en-AU"/>
              </w:rPr>
            </w:pPr>
            <w:r w:rsidRPr="00833C23">
              <w:rPr>
                <w:rFonts w:cs="Arial"/>
                <w:color w:val="000000"/>
                <w:sz w:val="20"/>
              </w:rPr>
              <w:t>Adve</w:t>
            </w:r>
            <w:r w:rsidR="00476E41">
              <w:rPr>
                <w:rFonts w:cs="Arial"/>
                <w:color w:val="000000"/>
                <w:sz w:val="20"/>
              </w:rPr>
              <w:t>r</w:t>
            </w:r>
            <w:r w:rsidRPr="00833C23">
              <w:rPr>
                <w:rFonts w:cs="Arial"/>
                <w:color w:val="000000"/>
                <w:sz w:val="20"/>
              </w:rPr>
              <w:t>se traffic impacts:</w:t>
            </w:r>
          </w:p>
          <w:p w14:paraId="0BF5B030" w14:textId="639E22CC" w:rsidR="00833C23" w:rsidRPr="00833C23" w:rsidRDefault="00833C23" w:rsidP="00833C23">
            <w:pPr>
              <w:pStyle w:val="ListParagraph"/>
              <w:numPr>
                <w:ilvl w:val="0"/>
                <w:numId w:val="194"/>
              </w:numPr>
              <w:rPr>
                <w:rFonts w:cs="Arial"/>
                <w:color w:val="000000"/>
                <w:sz w:val="20"/>
              </w:rPr>
            </w:pPr>
            <w:r w:rsidRPr="00833C23">
              <w:rPr>
                <w:rFonts w:cs="Arial"/>
                <w:color w:val="000000"/>
                <w:sz w:val="20"/>
              </w:rPr>
              <w:t>Ongoing use of the pool</w:t>
            </w:r>
          </w:p>
          <w:p w14:paraId="5DE5B815" w14:textId="02E7E8F0" w:rsidR="00833C23" w:rsidRPr="00833C23" w:rsidRDefault="00833C23" w:rsidP="00833C23">
            <w:pPr>
              <w:pStyle w:val="ListParagraph"/>
              <w:numPr>
                <w:ilvl w:val="0"/>
                <w:numId w:val="194"/>
              </w:numPr>
              <w:rPr>
                <w:rFonts w:cs="Arial"/>
                <w:color w:val="000000"/>
                <w:sz w:val="20"/>
              </w:rPr>
            </w:pPr>
            <w:r w:rsidRPr="00833C23">
              <w:rPr>
                <w:rFonts w:cs="Arial"/>
                <w:color w:val="000000"/>
                <w:sz w:val="20"/>
              </w:rPr>
              <w:t xml:space="preserve">Adverse construction related traffic and parking impacts to Aston Gardens associated with the use of the site’s Aston Gardens driveway access as specified in the submitted Structural Report/Construction Methodology report prepared by Northrop. </w:t>
            </w:r>
          </w:p>
          <w:p w14:paraId="645E6237" w14:textId="6D8FFF23" w:rsidR="00833C23" w:rsidRPr="00833C23" w:rsidRDefault="00833C23" w:rsidP="00833C23">
            <w:pPr>
              <w:pStyle w:val="ListParagraph"/>
              <w:numPr>
                <w:ilvl w:val="0"/>
                <w:numId w:val="194"/>
              </w:numPr>
              <w:rPr>
                <w:rFonts w:cs="Arial"/>
                <w:color w:val="000000"/>
                <w:sz w:val="20"/>
              </w:rPr>
            </w:pPr>
            <w:r w:rsidRPr="00833C23">
              <w:rPr>
                <w:rFonts w:cs="Arial"/>
                <w:color w:val="000000"/>
                <w:sz w:val="20"/>
              </w:rPr>
              <w:t>Submission that all construction related access be limited to the Cranbrook Lane driveway located near the oval entrance of the site as specified in the submitted Traffic Impact Assessment prepared by JMT Consulting.</w:t>
            </w:r>
          </w:p>
        </w:tc>
        <w:tc>
          <w:tcPr>
            <w:tcW w:w="4162" w:type="dxa"/>
            <w:tcBorders>
              <w:top w:val="single" w:sz="4" w:space="0" w:color="auto"/>
              <w:left w:val="single" w:sz="4" w:space="0" w:color="auto"/>
              <w:bottom w:val="single" w:sz="4" w:space="0" w:color="auto"/>
              <w:right w:val="single" w:sz="4" w:space="0" w:color="auto"/>
            </w:tcBorders>
          </w:tcPr>
          <w:p w14:paraId="7157246A" w14:textId="7F85A2C4" w:rsidR="00833C23" w:rsidRPr="00833C23" w:rsidRDefault="00833C23" w:rsidP="00833C23">
            <w:pPr>
              <w:rPr>
                <w:rFonts w:cs="Arial"/>
                <w:color w:val="000000"/>
                <w:sz w:val="20"/>
                <w:lang w:val="en-AU"/>
              </w:rPr>
            </w:pPr>
            <w:r w:rsidRPr="00833C23">
              <w:rPr>
                <w:rFonts w:cs="Arial"/>
                <w:color w:val="000000"/>
                <w:sz w:val="20"/>
                <w:lang w:val="en-AU"/>
              </w:rPr>
              <w:t xml:space="preserve">The proposal does </w:t>
            </w:r>
            <w:r w:rsidR="00BC6B57">
              <w:rPr>
                <w:rFonts w:cs="Arial"/>
                <w:color w:val="000000"/>
                <w:sz w:val="20"/>
                <w:lang w:val="en-AU"/>
              </w:rPr>
              <w:t xml:space="preserve">not </w:t>
            </w:r>
            <w:r w:rsidRPr="00833C23">
              <w:rPr>
                <w:rFonts w:cs="Arial"/>
                <w:color w:val="000000"/>
                <w:sz w:val="20"/>
                <w:lang w:val="en-AU"/>
              </w:rPr>
              <w:t>result in demand for additional car parking, users will continue to make use of the existing parking facilities available on the school grounds.</w:t>
            </w:r>
          </w:p>
          <w:p w14:paraId="6B03CEF3" w14:textId="77777777" w:rsidR="00833C23" w:rsidRPr="00833C23" w:rsidRDefault="00833C23" w:rsidP="00833C23">
            <w:pPr>
              <w:rPr>
                <w:rFonts w:cs="Arial"/>
                <w:color w:val="000000"/>
                <w:sz w:val="20"/>
                <w:lang w:val="en-AU"/>
              </w:rPr>
            </w:pPr>
          </w:p>
          <w:p w14:paraId="3B59D180" w14:textId="7209D806" w:rsidR="00833C23" w:rsidRPr="00833C23" w:rsidRDefault="00833C23" w:rsidP="00833C23">
            <w:pPr>
              <w:rPr>
                <w:rFonts w:cs="Arial"/>
                <w:color w:val="000000"/>
                <w:sz w:val="20"/>
                <w:lang w:val="en-AU"/>
              </w:rPr>
            </w:pPr>
            <w:r w:rsidRPr="00833C23">
              <w:rPr>
                <w:rFonts w:cs="Arial"/>
                <w:color w:val="000000"/>
                <w:sz w:val="20"/>
                <w:lang w:val="en-AU"/>
              </w:rPr>
              <w:t xml:space="preserve">The issues raised in terms </w:t>
            </w:r>
            <w:r w:rsidR="007B56EB">
              <w:rPr>
                <w:rFonts w:cs="Arial"/>
                <w:color w:val="000000"/>
                <w:sz w:val="20"/>
                <w:lang w:val="en-AU"/>
              </w:rPr>
              <w:t>of a</w:t>
            </w:r>
            <w:r w:rsidRPr="00833C23">
              <w:rPr>
                <w:rFonts w:cs="Arial"/>
                <w:color w:val="000000"/>
                <w:sz w:val="20"/>
                <w:lang w:val="en-AU"/>
              </w:rPr>
              <w:t>dverse construction related traffic and parking impacts can be resolved through conditions</w:t>
            </w:r>
            <w:r w:rsidR="00FA2BE5">
              <w:rPr>
                <w:rFonts w:cs="Arial"/>
                <w:color w:val="000000"/>
                <w:sz w:val="20"/>
                <w:lang w:val="en-AU"/>
              </w:rPr>
              <w:t xml:space="preserve"> including</w:t>
            </w:r>
            <w:r w:rsidRPr="00833C23">
              <w:rPr>
                <w:rFonts w:cs="Arial"/>
                <w:color w:val="000000"/>
                <w:sz w:val="20"/>
                <w:lang w:val="en-AU"/>
              </w:rPr>
              <w:t>:</w:t>
            </w:r>
          </w:p>
          <w:p w14:paraId="7FC6E6E0" w14:textId="77777777" w:rsidR="00833C23" w:rsidRPr="00833C23" w:rsidRDefault="00833C23" w:rsidP="00833C23">
            <w:pPr>
              <w:rPr>
                <w:rFonts w:cs="Arial"/>
                <w:color w:val="000000"/>
                <w:sz w:val="20"/>
                <w:lang w:val="en-AU"/>
              </w:rPr>
            </w:pPr>
          </w:p>
          <w:p w14:paraId="13EAC2C2" w14:textId="7DDE9717" w:rsidR="00833C23" w:rsidRPr="00833C23" w:rsidRDefault="00FA2BE5" w:rsidP="00833C23">
            <w:pPr>
              <w:pStyle w:val="ListParagraph"/>
              <w:numPr>
                <w:ilvl w:val="0"/>
                <w:numId w:val="194"/>
              </w:numPr>
              <w:rPr>
                <w:rFonts w:cs="Arial"/>
                <w:color w:val="000000"/>
                <w:sz w:val="20"/>
              </w:rPr>
            </w:pPr>
            <w:r>
              <w:rPr>
                <w:rFonts w:cs="Arial"/>
                <w:color w:val="000000"/>
                <w:sz w:val="20"/>
              </w:rPr>
              <w:t xml:space="preserve">Condition B.14 - </w:t>
            </w:r>
            <w:r w:rsidR="00833C23" w:rsidRPr="00833C23">
              <w:rPr>
                <w:rFonts w:cs="Arial"/>
                <w:color w:val="000000"/>
                <w:sz w:val="20"/>
              </w:rPr>
              <w:t>The submission of a Construction Traffic Management Plan (CTMP) to Council for approval prior to commencement of demolition works.</w:t>
            </w:r>
          </w:p>
        </w:tc>
        <w:tc>
          <w:tcPr>
            <w:tcW w:w="1495" w:type="dxa"/>
            <w:tcBorders>
              <w:top w:val="single" w:sz="4" w:space="0" w:color="auto"/>
              <w:left w:val="single" w:sz="4" w:space="0" w:color="auto"/>
              <w:bottom w:val="single" w:sz="4" w:space="0" w:color="auto"/>
              <w:right w:val="single" w:sz="4" w:space="0" w:color="auto"/>
            </w:tcBorders>
          </w:tcPr>
          <w:p w14:paraId="303E39BC" w14:textId="2580EF07" w:rsidR="00833C23" w:rsidRPr="00833C23" w:rsidRDefault="00833C23" w:rsidP="00833C23">
            <w:pPr>
              <w:rPr>
                <w:rFonts w:cs="Arial"/>
                <w:color w:val="000000"/>
                <w:sz w:val="20"/>
                <w:lang w:val="en-AU"/>
              </w:rPr>
            </w:pPr>
            <w:r w:rsidRPr="00833C23">
              <w:rPr>
                <w:rFonts w:cs="Arial"/>
                <w:color w:val="000000"/>
                <w:sz w:val="20"/>
                <w:lang w:val="en-AU"/>
              </w:rPr>
              <w:t xml:space="preserve">12, 13, 14 and recommended approval </w:t>
            </w:r>
            <w:r w:rsidR="007B56EB">
              <w:rPr>
                <w:rFonts w:cs="Arial"/>
                <w:color w:val="000000"/>
                <w:sz w:val="20"/>
                <w:lang w:val="en-AU"/>
              </w:rPr>
              <w:t>c</w:t>
            </w:r>
            <w:r w:rsidRPr="00833C23">
              <w:rPr>
                <w:rFonts w:cs="Arial"/>
                <w:color w:val="000000"/>
                <w:sz w:val="20"/>
                <w:lang w:val="en-AU"/>
              </w:rPr>
              <w:t>onditions</w:t>
            </w:r>
          </w:p>
        </w:tc>
      </w:tr>
    </w:tbl>
    <w:p w14:paraId="37E73A41" w14:textId="77777777" w:rsidR="00126FC5" w:rsidRPr="00B2607C" w:rsidRDefault="00126FC5" w:rsidP="00126FC5">
      <w:pPr>
        <w:rPr>
          <w:rFonts w:cs="Arial"/>
          <w:color w:val="000000"/>
        </w:rPr>
      </w:pPr>
    </w:p>
    <w:bookmarkEnd w:id="9"/>
    <w:p w14:paraId="3CB2A7CE" w14:textId="77777777" w:rsidR="00126FC5" w:rsidRPr="00B2607C" w:rsidRDefault="00126FC5" w:rsidP="00126FC5">
      <w:pPr>
        <w:pStyle w:val="DAHeading1"/>
        <w:rPr>
          <w:rFonts w:cs="Arial"/>
        </w:rPr>
      </w:pPr>
      <w:r w:rsidRPr="00B2607C">
        <w:rPr>
          <w:rFonts w:cs="Arial"/>
        </w:rPr>
        <w:t>PROPERTY DETAILS AND REFERRALS</w:t>
      </w:r>
    </w:p>
    <w:p w14:paraId="2CDC5BA9" w14:textId="77777777" w:rsidR="00126FC5" w:rsidRPr="00B2607C" w:rsidRDefault="00126FC5" w:rsidP="00126FC5">
      <w:pPr>
        <w:rPr>
          <w:rFonts w:cs="Arial"/>
          <w:color w:val="000000"/>
        </w:rPr>
      </w:pPr>
    </w:p>
    <w:p w14:paraId="1CB5235C" w14:textId="77777777" w:rsidR="00126FC5" w:rsidRPr="00B2607C" w:rsidRDefault="00126FC5" w:rsidP="005E1F30">
      <w:pPr>
        <w:pStyle w:val="DAListNumber1"/>
        <w:ind w:left="567" w:hanging="567"/>
        <w:rPr>
          <w:rFonts w:cs="Arial"/>
        </w:rPr>
      </w:pPr>
      <w:bookmarkStart w:id="10" w:name="_Toc300910350"/>
      <w:r w:rsidRPr="00B2607C">
        <w:rPr>
          <w:rFonts w:cs="Arial"/>
        </w:rPr>
        <w:t>SITE AND LOCALITY</w:t>
      </w:r>
      <w:bookmarkEnd w:id="10"/>
    </w:p>
    <w:p w14:paraId="6C1A4667" w14:textId="77777777" w:rsidR="00126FC5" w:rsidRPr="00B2607C" w:rsidRDefault="00126FC5" w:rsidP="00126FC5">
      <w:pPr>
        <w:rPr>
          <w:rFonts w:cs="Arial"/>
          <w:color w:val="000000"/>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126FC5" w:rsidRPr="00B2607C" w14:paraId="2B424588" w14:textId="77777777" w:rsidTr="00DF66B2">
        <w:trPr>
          <w:trHeight w:val="228"/>
        </w:trPr>
        <w:tc>
          <w:tcPr>
            <w:tcW w:w="9639"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470BD048" w14:textId="77777777" w:rsidR="00126FC5" w:rsidRPr="00B2607C" w:rsidRDefault="00126FC5" w:rsidP="005965DF">
            <w:pPr>
              <w:rPr>
                <w:rFonts w:cs="Arial"/>
                <w:b/>
                <w:color w:val="000000"/>
                <w:sz w:val="20"/>
              </w:rPr>
            </w:pPr>
            <w:r w:rsidRPr="00B2607C">
              <w:rPr>
                <w:rFonts w:cs="Arial"/>
                <w:b/>
                <w:color w:val="000000"/>
                <w:sz w:val="20"/>
              </w:rPr>
              <w:t>Physical features</w:t>
            </w:r>
          </w:p>
        </w:tc>
      </w:tr>
      <w:tr w:rsidR="00126FC5" w:rsidRPr="00B2607C" w14:paraId="3FD06D81" w14:textId="77777777" w:rsidTr="00DF66B2">
        <w:trPr>
          <w:trHeight w:val="189"/>
        </w:trPr>
        <w:tc>
          <w:tcPr>
            <w:tcW w:w="9639" w:type="dxa"/>
            <w:tcBorders>
              <w:top w:val="single" w:sz="4" w:space="0" w:color="auto"/>
              <w:left w:val="single" w:sz="4" w:space="0" w:color="auto"/>
              <w:bottom w:val="single" w:sz="4" w:space="0" w:color="auto"/>
              <w:right w:val="single" w:sz="4" w:space="0" w:color="auto"/>
            </w:tcBorders>
            <w:vAlign w:val="center"/>
          </w:tcPr>
          <w:p w14:paraId="2872310C" w14:textId="3D077D9D" w:rsidR="00126FC5" w:rsidRPr="00B2607C" w:rsidRDefault="00DF66B2" w:rsidP="005965DF">
            <w:pPr>
              <w:rPr>
                <w:rFonts w:cs="Arial"/>
                <w:color w:val="000000"/>
                <w:sz w:val="20"/>
              </w:rPr>
            </w:pPr>
            <w:r w:rsidRPr="00D6297C">
              <w:rPr>
                <w:rFonts w:cs="Arial"/>
                <w:color w:val="000000"/>
                <w:sz w:val="20"/>
              </w:rPr>
              <w:t>The subject site forms part of the Victoria Road east precinct of the College at 29-53 Victoria Road, Bellevue Hill. The site is bounded by Victoria Road to the west, Cranbrook Lane to the east, Cranbrook Road to the south, a</w:t>
            </w:r>
            <w:r>
              <w:rPr>
                <w:rFonts w:cs="Arial"/>
                <w:color w:val="000000"/>
                <w:sz w:val="20"/>
              </w:rPr>
              <w:t>nd Aston Gardens to the north.</w:t>
            </w:r>
          </w:p>
        </w:tc>
      </w:tr>
      <w:tr w:rsidR="00126FC5" w:rsidRPr="00B2607C" w14:paraId="0AB1373B" w14:textId="77777777" w:rsidTr="00DF66B2">
        <w:tc>
          <w:tcPr>
            <w:tcW w:w="9639"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3A05C707" w14:textId="77777777" w:rsidR="00126FC5" w:rsidRPr="00B2607C" w:rsidRDefault="00126FC5" w:rsidP="005965DF">
            <w:pPr>
              <w:rPr>
                <w:rFonts w:cs="Arial"/>
                <w:color w:val="000000"/>
                <w:sz w:val="20"/>
              </w:rPr>
            </w:pPr>
            <w:r w:rsidRPr="00B2607C">
              <w:rPr>
                <w:rFonts w:cs="Arial"/>
                <w:b/>
                <w:color w:val="000000"/>
                <w:sz w:val="20"/>
              </w:rPr>
              <w:t>Topography</w:t>
            </w:r>
          </w:p>
        </w:tc>
      </w:tr>
      <w:tr w:rsidR="00126FC5" w:rsidRPr="00B2607C" w14:paraId="67FBF04A" w14:textId="77777777" w:rsidTr="00DF66B2">
        <w:tc>
          <w:tcPr>
            <w:tcW w:w="9639" w:type="dxa"/>
            <w:tcBorders>
              <w:top w:val="single" w:sz="4" w:space="0" w:color="auto"/>
              <w:left w:val="single" w:sz="4" w:space="0" w:color="auto"/>
              <w:bottom w:val="single" w:sz="4" w:space="0" w:color="auto"/>
              <w:right w:val="single" w:sz="4" w:space="0" w:color="auto"/>
            </w:tcBorders>
            <w:vAlign w:val="center"/>
          </w:tcPr>
          <w:p w14:paraId="4BA08430" w14:textId="39030F58" w:rsidR="00126FC5" w:rsidRPr="00B2607C" w:rsidRDefault="00DF66B2" w:rsidP="005965DF">
            <w:pPr>
              <w:rPr>
                <w:rFonts w:cs="Arial"/>
                <w:color w:val="000000"/>
                <w:sz w:val="20"/>
              </w:rPr>
            </w:pPr>
            <w:r w:rsidRPr="00DF66B2">
              <w:rPr>
                <w:rFonts w:cs="Arial"/>
                <w:color w:val="000000"/>
                <w:sz w:val="20"/>
              </w:rPr>
              <w:t>The proposed development area is relatively flat. However, where the pool plant room is located has a significant fall to the neighbouring property to the north. Additionally, the part of the school site to the north of the pool has some significant level change as you move up towards Victoria Road.</w:t>
            </w:r>
          </w:p>
        </w:tc>
      </w:tr>
      <w:tr w:rsidR="00126FC5" w:rsidRPr="00B2607C" w14:paraId="381DAC7D" w14:textId="77777777" w:rsidTr="00DF66B2">
        <w:tc>
          <w:tcPr>
            <w:tcW w:w="9639"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473E3254" w14:textId="77777777" w:rsidR="00126FC5" w:rsidRPr="00B2607C" w:rsidRDefault="00126FC5" w:rsidP="005965DF">
            <w:pPr>
              <w:rPr>
                <w:rFonts w:cs="Arial"/>
                <w:color w:val="000000"/>
                <w:sz w:val="20"/>
                <w:lang w:val="en-AU"/>
              </w:rPr>
            </w:pPr>
            <w:r w:rsidRPr="00B2607C">
              <w:rPr>
                <w:rFonts w:cs="Arial"/>
                <w:b/>
                <w:color w:val="000000"/>
                <w:sz w:val="20"/>
              </w:rPr>
              <w:t>Existing buildings and structures</w:t>
            </w:r>
          </w:p>
        </w:tc>
      </w:tr>
      <w:tr w:rsidR="00126FC5" w:rsidRPr="00B2607C" w14:paraId="6F7D06DC" w14:textId="77777777" w:rsidTr="00DF66B2">
        <w:tc>
          <w:tcPr>
            <w:tcW w:w="9639" w:type="dxa"/>
            <w:tcBorders>
              <w:top w:val="single" w:sz="4" w:space="0" w:color="auto"/>
              <w:left w:val="single" w:sz="4" w:space="0" w:color="auto"/>
              <w:bottom w:val="single" w:sz="4" w:space="0" w:color="auto"/>
              <w:right w:val="single" w:sz="4" w:space="0" w:color="auto"/>
            </w:tcBorders>
            <w:vAlign w:val="center"/>
          </w:tcPr>
          <w:p w14:paraId="1FE46B3A" w14:textId="684A20E5" w:rsidR="00DF66B2" w:rsidRDefault="00DF66B2" w:rsidP="00DF66B2">
            <w:pPr>
              <w:rPr>
                <w:rFonts w:cs="Arial"/>
                <w:bCs/>
                <w:color w:val="000000"/>
                <w:sz w:val="20"/>
                <w:lang w:val="en-AU"/>
              </w:rPr>
            </w:pPr>
            <w:r w:rsidRPr="00DF66B2">
              <w:rPr>
                <w:rFonts w:cs="Arial"/>
                <w:bCs/>
                <w:color w:val="000000"/>
                <w:sz w:val="20"/>
                <w:lang w:val="en-AU"/>
              </w:rPr>
              <w:t xml:space="preserve">The site has a variety of landscaping and trees across the campus. More specifically, the pool area contains a mostly cement setting with scattered grass. Additionally, a number of trees </w:t>
            </w:r>
            <w:r w:rsidR="00DE5349">
              <w:rPr>
                <w:rFonts w:cs="Arial"/>
                <w:bCs/>
                <w:color w:val="000000"/>
                <w:sz w:val="20"/>
                <w:lang w:val="en-AU"/>
              </w:rPr>
              <w:t>are located</w:t>
            </w:r>
            <w:r w:rsidR="00DE5349" w:rsidRPr="00DF66B2">
              <w:rPr>
                <w:rFonts w:cs="Arial"/>
                <w:bCs/>
                <w:color w:val="000000"/>
                <w:sz w:val="20"/>
                <w:lang w:val="en-AU"/>
              </w:rPr>
              <w:t xml:space="preserve"> </w:t>
            </w:r>
            <w:r w:rsidRPr="00DF66B2">
              <w:rPr>
                <w:rFonts w:cs="Arial"/>
                <w:bCs/>
                <w:color w:val="000000"/>
                <w:sz w:val="20"/>
                <w:lang w:val="en-AU"/>
              </w:rPr>
              <w:t>around the pool.</w:t>
            </w:r>
          </w:p>
          <w:p w14:paraId="0DD6AE46" w14:textId="77777777" w:rsidR="00DF66B2" w:rsidRPr="00DF66B2" w:rsidRDefault="00DF66B2" w:rsidP="00DF66B2">
            <w:pPr>
              <w:rPr>
                <w:rFonts w:cs="Arial"/>
                <w:bCs/>
                <w:color w:val="000000"/>
                <w:sz w:val="20"/>
                <w:lang w:val="en-AU"/>
              </w:rPr>
            </w:pPr>
          </w:p>
          <w:p w14:paraId="656F076E" w14:textId="230BD302" w:rsidR="00126FC5" w:rsidRPr="00B2607C" w:rsidRDefault="00DF66B2" w:rsidP="00DF66B2">
            <w:pPr>
              <w:rPr>
                <w:rFonts w:cs="Arial"/>
                <w:color w:val="000000"/>
                <w:sz w:val="20"/>
              </w:rPr>
            </w:pPr>
            <w:r w:rsidRPr="00DF66B2">
              <w:rPr>
                <w:rFonts w:cs="Arial"/>
                <w:bCs/>
                <w:color w:val="000000"/>
                <w:sz w:val="20"/>
                <w:lang w:val="en-AU"/>
              </w:rPr>
              <w:t>Pedestrian access to the broader site is via Victoria Road, Cranbrook Lane and Cranbrook Road. Vehicles can access the site via Victoria Road and Aston Gardens. The Aston Gardens entrance leads to an underground car park.</w:t>
            </w:r>
          </w:p>
        </w:tc>
      </w:tr>
      <w:tr w:rsidR="00126FC5" w:rsidRPr="00B2607C" w14:paraId="1E858771" w14:textId="77777777" w:rsidTr="00DF66B2">
        <w:tc>
          <w:tcPr>
            <w:tcW w:w="9639"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2A7D2873" w14:textId="77777777" w:rsidR="00126FC5" w:rsidRPr="00B2607C" w:rsidRDefault="00126FC5" w:rsidP="005965DF">
            <w:pPr>
              <w:rPr>
                <w:rFonts w:cs="Arial"/>
                <w:color w:val="000000"/>
                <w:sz w:val="20"/>
              </w:rPr>
            </w:pPr>
            <w:r w:rsidRPr="00B2607C">
              <w:rPr>
                <w:rFonts w:cs="Arial"/>
                <w:b/>
                <w:color w:val="000000"/>
                <w:sz w:val="20"/>
              </w:rPr>
              <w:t>Surrounding Environment</w:t>
            </w:r>
          </w:p>
        </w:tc>
      </w:tr>
      <w:tr w:rsidR="00DF66B2" w:rsidRPr="00B2607C" w14:paraId="1F92844B" w14:textId="77777777" w:rsidTr="00DF66B2">
        <w:tc>
          <w:tcPr>
            <w:tcW w:w="9639" w:type="dxa"/>
            <w:tcBorders>
              <w:top w:val="single" w:sz="4" w:space="0" w:color="auto"/>
              <w:left w:val="single" w:sz="4" w:space="0" w:color="auto"/>
              <w:bottom w:val="single" w:sz="4" w:space="0" w:color="auto"/>
              <w:right w:val="single" w:sz="4" w:space="0" w:color="auto"/>
            </w:tcBorders>
            <w:vAlign w:val="center"/>
          </w:tcPr>
          <w:p w14:paraId="47ABCB33" w14:textId="77777777" w:rsidR="00DF66B2" w:rsidRPr="00DF66B2" w:rsidRDefault="00DF66B2" w:rsidP="00DF66B2">
            <w:pPr>
              <w:rPr>
                <w:rFonts w:cs="Arial"/>
                <w:bCs/>
                <w:color w:val="000000"/>
                <w:sz w:val="20"/>
                <w:lang w:val="en-AU"/>
              </w:rPr>
            </w:pPr>
            <w:bookmarkStart w:id="11" w:name="_Hlk190423896"/>
            <w:r w:rsidRPr="00DF66B2">
              <w:rPr>
                <w:rFonts w:cs="Arial"/>
                <w:bCs/>
                <w:color w:val="000000"/>
                <w:sz w:val="20"/>
                <w:lang w:val="en-AU"/>
              </w:rPr>
              <w:t>The local area is characterised by a mixture of development types including low and medium density residential, educational establishments (schools) and public recreation.</w:t>
            </w:r>
          </w:p>
          <w:p w14:paraId="6B737712" w14:textId="77777777" w:rsidR="00DF66B2" w:rsidRDefault="00DF66B2" w:rsidP="00DF66B2">
            <w:pPr>
              <w:rPr>
                <w:rFonts w:cs="Arial"/>
                <w:color w:val="000000"/>
                <w:sz w:val="20"/>
                <w:lang w:val="en-AU"/>
              </w:rPr>
            </w:pPr>
          </w:p>
          <w:p w14:paraId="58A8CD33" w14:textId="2C554A1A" w:rsidR="00DF66B2" w:rsidRDefault="00DF66B2" w:rsidP="00DF66B2">
            <w:pPr>
              <w:rPr>
                <w:rFonts w:cs="Arial"/>
                <w:color w:val="000000"/>
                <w:sz w:val="20"/>
                <w:lang w:val="en-AU"/>
              </w:rPr>
            </w:pPr>
            <w:r w:rsidRPr="00A05D09">
              <w:rPr>
                <w:rFonts w:cs="Arial"/>
                <w:color w:val="000000"/>
                <w:sz w:val="20"/>
                <w:lang w:val="en-AU"/>
              </w:rPr>
              <w:t>The subject site is located in the</w:t>
            </w:r>
            <w:r>
              <w:rPr>
                <w:rFonts w:cs="Arial"/>
                <w:color w:val="000000"/>
                <w:sz w:val="20"/>
                <w:lang w:val="en-AU"/>
              </w:rPr>
              <w:t xml:space="preserve"> </w:t>
            </w:r>
            <w:r w:rsidRPr="00A05D09">
              <w:rPr>
                <w:rFonts w:cs="Arial"/>
                <w:color w:val="000000"/>
                <w:sz w:val="20"/>
                <w:lang w:val="en-AU"/>
              </w:rPr>
              <w:t>Bellevue Hill North precinct</w:t>
            </w:r>
            <w:r w:rsidR="006841F9">
              <w:rPr>
                <w:rFonts w:cs="Arial"/>
                <w:color w:val="000000"/>
                <w:sz w:val="20"/>
                <w:lang w:val="en-AU"/>
              </w:rPr>
              <w:t>.</w:t>
            </w:r>
            <w:r w:rsidRPr="00A05D09">
              <w:rPr>
                <w:rFonts w:cs="Arial"/>
                <w:color w:val="000000"/>
                <w:sz w:val="20"/>
                <w:lang w:val="en-AU"/>
              </w:rPr>
              <w:t xml:space="preserve"> Part </w:t>
            </w:r>
            <w:r>
              <w:rPr>
                <w:rFonts w:cs="Arial"/>
                <w:color w:val="000000"/>
                <w:sz w:val="20"/>
                <w:lang w:val="en-AU"/>
              </w:rPr>
              <w:t xml:space="preserve">B1.8 </w:t>
            </w:r>
            <w:r w:rsidRPr="00A05D09">
              <w:rPr>
                <w:rFonts w:cs="Arial"/>
                <w:color w:val="000000"/>
                <w:sz w:val="20"/>
                <w:lang w:val="en-AU"/>
              </w:rPr>
              <w:t xml:space="preserve">of the Woollahra DCP 2015 provides the following </w:t>
            </w:r>
            <w:r>
              <w:rPr>
                <w:rFonts w:cs="Arial"/>
                <w:color w:val="000000"/>
                <w:sz w:val="20"/>
                <w:lang w:val="en-AU"/>
              </w:rPr>
              <w:t>p</w:t>
            </w:r>
            <w:r w:rsidRPr="00A05D09">
              <w:rPr>
                <w:rFonts w:cs="Arial"/>
                <w:color w:val="000000"/>
                <w:sz w:val="20"/>
                <w:lang w:val="en-AU"/>
              </w:rPr>
              <w:t xml:space="preserve">recinct character statement: </w:t>
            </w:r>
          </w:p>
          <w:p w14:paraId="5ED4F68A" w14:textId="77777777" w:rsidR="00DF66B2" w:rsidRDefault="00DF66B2" w:rsidP="00DF66B2">
            <w:pPr>
              <w:rPr>
                <w:rFonts w:cs="Arial"/>
                <w:i/>
                <w:color w:val="000000"/>
                <w:sz w:val="20"/>
                <w:lang w:val="en-AU"/>
              </w:rPr>
            </w:pPr>
          </w:p>
          <w:p w14:paraId="2B03043F" w14:textId="77777777" w:rsidR="00DF66B2" w:rsidRPr="00412108" w:rsidRDefault="00DF66B2" w:rsidP="00DF66B2">
            <w:pPr>
              <w:rPr>
                <w:rFonts w:cs="Arial"/>
                <w:i/>
                <w:color w:val="000000"/>
                <w:sz w:val="20"/>
                <w:lang w:val="en-AU"/>
              </w:rPr>
            </w:pPr>
            <w:r w:rsidRPr="00412108">
              <w:rPr>
                <w:rFonts w:cs="Arial"/>
                <w:i/>
                <w:color w:val="000000"/>
                <w:sz w:val="20"/>
                <w:lang w:val="en-AU"/>
              </w:rPr>
              <w:t xml:space="preserve">The Bellevue Hill North precinct is sited on the slopes and plateau of Bellevue Hill.  New South Head Road, the main arterial road, forms the northern edge of the precinct. The precinct contains three distinct settings: </w:t>
            </w:r>
          </w:p>
          <w:p w14:paraId="2DC69EE2" w14:textId="77777777" w:rsidR="00DF66B2" w:rsidRPr="00412108" w:rsidRDefault="00DF66B2" w:rsidP="00DF66B2">
            <w:pPr>
              <w:pStyle w:val="ListParagraph"/>
              <w:numPr>
                <w:ilvl w:val="0"/>
                <w:numId w:val="2"/>
              </w:numPr>
              <w:rPr>
                <w:rFonts w:cs="Arial"/>
                <w:i/>
                <w:color w:val="000000"/>
                <w:sz w:val="20"/>
              </w:rPr>
            </w:pPr>
            <w:r w:rsidRPr="00412108">
              <w:rPr>
                <w:rFonts w:cs="Arial"/>
                <w:i/>
                <w:color w:val="000000"/>
                <w:sz w:val="20"/>
              </w:rPr>
              <w:t>the edge development fronting New South Head Road (between Bellevue Road and Victoria Road) which contains predominantly substantial residential flat buildings set behind sandstone walls, garages and steps;</w:t>
            </w:r>
          </w:p>
          <w:p w14:paraId="37CA0E35" w14:textId="77777777" w:rsidR="00DF66B2" w:rsidRPr="00412108" w:rsidRDefault="00DF66B2" w:rsidP="00DF66B2">
            <w:pPr>
              <w:pStyle w:val="ListParagraph"/>
              <w:numPr>
                <w:ilvl w:val="0"/>
                <w:numId w:val="2"/>
              </w:numPr>
              <w:rPr>
                <w:rFonts w:cs="Arial"/>
                <w:i/>
                <w:color w:val="000000"/>
                <w:sz w:val="20"/>
              </w:rPr>
            </w:pPr>
            <w:r w:rsidRPr="00412108">
              <w:rPr>
                <w:rFonts w:cs="Arial"/>
                <w:i/>
                <w:color w:val="000000"/>
                <w:sz w:val="20"/>
              </w:rPr>
              <w:t xml:space="preserve">development opposite the Rose Bay promenade on New South Head Road, typically large detached buildings within a landscape setting; and </w:t>
            </w:r>
          </w:p>
          <w:p w14:paraId="5D8FD361" w14:textId="77777777" w:rsidR="00DF66B2" w:rsidRDefault="00DF66B2" w:rsidP="00DF66B2">
            <w:pPr>
              <w:pStyle w:val="ListParagraph"/>
              <w:numPr>
                <w:ilvl w:val="0"/>
                <w:numId w:val="2"/>
              </w:numPr>
              <w:rPr>
                <w:rFonts w:cs="Arial"/>
                <w:i/>
                <w:color w:val="000000"/>
                <w:sz w:val="20"/>
              </w:rPr>
            </w:pPr>
            <w:r w:rsidRPr="00412108">
              <w:rPr>
                <w:rFonts w:cs="Arial"/>
                <w:i/>
                <w:color w:val="000000"/>
                <w:sz w:val="20"/>
              </w:rPr>
              <w:t xml:space="preserve">the one to three storey dwelling houses and residential flat buildings set in the winding streets that follow the contours of Bellevue Hill. As with many of the higher parts of the municipality, significant views and vistas are available from many of the public spaces. </w:t>
            </w:r>
          </w:p>
          <w:p w14:paraId="6CFD23D3" w14:textId="77777777" w:rsidR="00AC0764" w:rsidRPr="00412108" w:rsidRDefault="00AC0764" w:rsidP="00AC0764">
            <w:pPr>
              <w:pStyle w:val="ListParagraph"/>
              <w:rPr>
                <w:rFonts w:cs="Arial"/>
                <w:i/>
                <w:color w:val="000000"/>
                <w:sz w:val="20"/>
              </w:rPr>
            </w:pPr>
          </w:p>
          <w:p w14:paraId="03A9AE5B" w14:textId="703AE1ED" w:rsidR="00DF66B2" w:rsidRPr="00AC0764" w:rsidRDefault="00FE1898" w:rsidP="00AC0764">
            <w:pPr>
              <w:rPr>
                <w:rFonts w:cs="Arial"/>
                <w:color w:val="000000"/>
                <w:sz w:val="20"/>
              </w:rPr>
            </w:pPr>
            <w:r w:rsidRPr="00FE1898">
              <w:rPr>
                <w:rFonts w:cs="Arial"/>
                <w:i/>
                <w:color w:val="000000"/>
                <w:sz w:val="20"/>
              </w:rPr>
              <w:lastRenderedPageBreak/>
              <w:t xml:space="preserve">As with many of the higher parts of the municipality, significant views and vistas are available from many of the public spaces. This precinct also contains two large private school campuses: Cranbrook School and Scots College.  </w:t>
            </w:r>
            <w:bookmarkEnd w:id="11"/>
          </w:p>
        </w:tc>
      </w:tr>
    </w:tbl>
    <w:p w14:paraId="52EA03AB" w14:textId="77777777" w:rsidR="00126FC5" w:rsidRDefault="00126FC5" w:rsidP="00126FC5">
      <w:pPr>
        <w:rPr>
          <w:rFonts w:cs="Arial"/>
          <w:color w:val="000000"/>
        </w:rPr>
      </w:pPr>
    </w:p>
    <w:tbl>
      <w:tblPr>
        <w:tblStyle w:val="TableGrid"/>
        <w:tblW w:w="0" w:type="auto"/>
        <w:tblLook w:val="04A0" w:firstRow="1" w:lastRow="0" w:firstColumn="1" w:lastColumn="0" w:noHBand="0" w:noVBand="1"/>
      </w:tblPr>
      <w:tblGrid>
        <w:gridCol w:w="4785"/>
        <w:gridCol w:w="4844"/>
      </w:tblGrid>
      <w:tr w:rsidR="00DF66B2" w14:paraId="21456A5E" w14:textId="77777777" w:rsidTr="009D42F8">
        <w:tc>
          <w:tcPr>
            <w:tcW w:w="4508" w:type="dxa"/>
          </w:tcPr>
          <w:p w14:paraId="660BB735" w14:textId="77777777" w:rsidR="00DF66B2" w:rsidRPr="00BE45B8" w:rsidRDefault="00DF66B2" w:rsidP="009D42F8">
            <w:pPr>
              <w:jc w:val="center"/>
              <w:rPr>
                <w:rFonts w:cs="Arial"/>
                <w:color w:val="000000"/>
                <w:sz w:val="20"/>
                <w:lang w:val="en-US"/>
              </w:rPr>
            </w:pPr>
            <w:r w:rsidRPr="00BE45B8">
              <w:rPr>
                <w:rFonts w:cs="Arial"/>
                <w:noProof/>
                <w:color w:val="000000"/>
                <w:sz w:val="20"/>
                <w:lang w:val="en-US"/>
              </w:rPr>
              <w:drawing>
                <wp:inline distT="0" distB="0" distL="0" distR="0" wp14:anchorId="787E65E5" wp14:editId="3C370861">
                  <wp:extent cx="2903185" cy="2176423"/>
                  <wp:effectExtent l="0" t="0" r="0" b="0"/>
                  <wp:docPr id="5870174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0656" cy="2189520"/>
                          </a:xfrm>
                          <a:prstGeom prst="rect">
                            <a:avLst/>
                          </a:prstGeom>
                          <a:noFill/>
                          <a:ln>
                            <a:noFill/>
                          </a:ln>
                        </pic:spPr>
                      </pic:pic>
                    </a:graphicData>
                  </a:graphic>
                </wp:inline>
              </w:drawing>
            </w:r>
          </w:p>
          <w:p w14:paraId="6A8063C3" w14:textId="77777777" w:rsidR="00DF66B2" w:rsidRPr="00BE45B8" w:rsidRDefault="00DF66B2" w:rsidP="009D42F8">
            <w:pPr>
              <w:rPr>
                <w:rFonts w:cs="Arial"/>
                <w:color w:val="000000"/>
                <w:sz w:val="20"/>
                <w:lang w:val="en-US"/>
              </w:rPr>
            </w:pPr>
            <w:r w:rsidRPr="00BE45B8">
              <w:rPr>
                <w:rFonts w:cs="Arial"/>
                <w:color w:val="000000"/>
                <w:sz w:val="20"/>
                <w:lang w:val="en-US"/>
              </w:rPr>
              <w:t>Fig. Existing pool facing south</w:t>
            </w:r>
          </w:p>
        </w:tc>
        <w:tc>
          <w:tcPr>
            <w:tcW w:w="4508" w:type="dxa"/>
          </w:tcPr>
          <w:p w14:paraId="5A80252D" w14:textId="77777777" w:rsidR="00DF66B2" w:rsidRPr="00BE45B8" w:rsidRDefault="00DF66B2" w:rsidP="009D42F8">
            <w:pPr>
              <w:jc w:val="center"/>
              <w:rPr>
                <w:rFonts w:cs="Arial"/>
                <w:color w:val="000000"/>
                <w:sz w:val="20"/>
                <w:lang w:val="en-US"/>
              </w:rPr>
            </w:pPr>
            <w:r w:rsidRPr="00BE45B8">
              <w:rPr>
                <w:rFonts w:cs="Arial"/>
                <w:noProof/>
                <w:color w:val="000000"/>
                <w:sz w:val="20"/>
                <w:lang w:val="en-US"/>
              </w:rPr>
              <w:drawing>
                <wp:inline distT="0" distB="0" distL="0" distR="0" wp14:anchorId="49685FB2" wp14:editId="5DE51BD8">
                  <wp:extent cx="3006565" cy="2176145"/>
                  <wp:effectExtent l="0" t="0" r="3810" b="0"/>
                  <wp:docPr id="320564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flipH="1">
                            <a:off x="0" y="0"/>
                            <a:ext cx="3023988" cy="2188756"/>
                          </a:xfrm>
                          <a:prstGeom prst="rect">
                            <a:avLst/>
                          </a:prstGeom>
                          <a:noFill/>
                          <a:ln>
                            <a:noFill/>
                          </a:ln>
                        </pic:spPr>
                      </pic:pic>
                    </a:graphicData>
                  </a:graphic>
                </wp:inline>
              </w:drawing>
            </w:r>
          </w:p>
          <w:p w14:paraId="011F1A6D" w14:textId="77777777" w:rsidR="00DF66B2" w:rsidRPr="00BE45B8" w:rsidRDefault="00DF66B2" w:rsidP="009D42F8">
            <w:pPr>
              <w:rPr>
                <w:rFonts w:cs="Arial"/>
                <w:color w:val="000000"/>
                <w:sz w:val="20"/>
                <w:lang w:val="en-US"/>
              </w:rPr>
            </w:pPr>
            <w:r w:rsidRPr="00BE45B8">
              <w:rPr>
                <w:rFonts w:cs="Arial"/>
                <w:color w:val="000000"/>
                <w:sz w:val="20"/>
                <w:lang w:val="en-US"/>
              </w:rPr>
              <w:t>Fig. Existing pool facing east</w:t>
            </w:r>
          </w:p>
        </w:tc>
      </w:tr>
      <w:tr w:rsidR="00DF66B2" w14:paraId="0B4BDD88" w14:textId="77777777" w:rsidTr="009D42F8">
        <w:tc>
          <w:tcPr>
            <w:tcW w:w="4508" w:type="dxa"/>
          </w:tcPr>
          <w:p w14:paraId="7F0E5669" w14:textId="77777777" w:rsidR="00DF66B2" w:rsidRPr="00BE45B8" w:rsidRDefault="00DF66B2" w:rsidP="009D42F8">
            <w:pPr>
              <w:jc w:val="center"/>
              <w:rPr>
                <w:rFonts w:cs="Arial"/>
                <w:color w:val="000000"/>
                <w:sz w:val="20"/>
                <w:lang w:val="en-US"/>
              </w:rPr>
            </w:pPr>
            <w:r w:rsidRPr="00BE45B8">
              <w:rPr>
                <w:rFonts w:cs="Arial"/>
                <w:noProof/>
                <w:color w:val="000000"/>
                <w:sz w:val="20"/>
                <w:lang w:val="en-US"/>
              </w:rPr>
              <w:drawing>
                <wp:inline distT="0" distB="0" distL="0" distR="0" wp14:anchorId="68055094" wp14:editId="0DB8F17B">
                  <wp:extent cx="2970369" cy="2191537"/>
                  <wp:effectExtent l="0" t="0" r="1905" b="0"/>
                  <wp:docPr id="18413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93300" cy="2208455"/>
                          </a:xfrm>
                          <a:prstGeom prst="rect">
                            <a:avLst/>
                          </a:prstGeom>
                          <a:noFill/>
                          <a:ln>
                            <a:noFill/>
                          </a:ln>
                        </pic:spPr>
                      </pic:pic>
                    </a:graphicData>
                  </a:graphic>
                </wp:inline>
              </w:drawing>
            </w:r>
          </w:p>
          <w:p w14:paraId="641603AC" w14:textId="77777777" w:rsidR="00DF66B2" w:rsidRPr="00BE45B8" w:rsidRDefault="00DF66B2" w:rsidP="009D42F8">
            <w:pPr>
              <w:rPr>
                <w:rFonts w:cs="Arial"/>
                <w:color w:val="000000"/>
                <w:sz w:val="20"/>
                <w:lang w:val="en-US"/>
              </w:rPr>
            </w:pPr>
            <w:r w:rsidRPr="00BE45B8">
              <w:rPr>
                <w:rFonts w:cs="Arial"/>
                <w:color w:val="000000"/>
                <w:sz w:val="20"/>
                <w:lang w:val="en-US"/>
              </w:rPr>
              <w:t>Fig. Existing shade cloth</w:t>
            </w:r>
          </w:p>
        </w:tc>
        <w:tc>
          <w:tcPr>
            <w:tcW w:w="4508" w:type="dxa"/>
          </w:tcPr>
          <w:p w14:paraId="3B97D9F1" w14:textId="77777777" w:rsidR="00DF66B2" w:rsidRPr="00BE45B8" w:rsidRDefault="00DF66B2" w:rsidP="009D42F8">
            <w:pPr>
              <w:jc w:val="center"/>
              <w:rPr>
                <w:rFonts w:cs="Arial"/>
                <w:color w:val="000000"/>
                <w:sz w:val="20"/>
                <w:lang w:val="en-US"/>
              </w:rPr>
            </w:pPr>
            <w:r w:rsidRPr="00BE45B8">
              <w:rPr>
                <w:rFonts w:cs="Arial"/>
                <w:noProof/>
                <w:color w:val="000000"/>
                <w:sz w:val="20"/>
                <w:lang w:val="en-US"/>
              </w:rPr>
              <w:drawing>
                <wp:inline distT="0" distB="0" distL="0" distR="0" wp14:anchorId="7328FB35" wp14:editId="345653C0">
                  <wp:extent cx="2945842" cy="2191385"/>
                  <wp:effectExtent l="0" t="0" r="6985" b="0"/>
                  <wp:docPr id="18463094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4033" cy="2227234"/>
                          </a:xfrm>
                          <a:prstGeom prst="rect">
                            <a:avLst/>
                          </a:prstGeom>
                          <a:noFill/>
                          <a:ln>
                            <a:noFill/>
                          </a:ln>
                        </pic:spPr>
                      </pic:pic>
                    </a:graphicData>
                  </a:graphic>
                </wp:inline>
              </w:drawing>
            </w:r>
          </w:p>
          <w:p w14:paraId="4B90C113" w14:textId="77777777" w:rsidR="00DF66B2" w:rsidRPr="00BE45B8" w:rsidRDefault="00DF66B2" w:rsidP="009D42F8">
            <w:pPr>
              <w:rPr>
                <w:rFonts w:cs="Arial"/>
                <w:color w:val="000000"/>
                <w:sz w:val="20"/>
                <w:lang w:val="en-US"/>
              </w:rPr>
            </w:pPr>
            <w:r w:rsidRPr="00BE45B8">
              <w:rPr>
                <w:rFonts w:cs="Arial"/>
                <w:color w:val="000000"/>
                <w:sz w:val="20"/>
                <w:lang w:val="en-US"/>
              </w:rPr>
              <w:t>Fig. Existing underground plant room</w:t>
            </w:r>
          </w:p>
        </w:tc>
      </w:tr>
    </w:tbl>
    <w:p w14:paraId="325E4862" w14:textId="77777777" w:rsidR="00DF66B2" w:rsidRPr="00B2607C" w:rsidRDefault="00DF66B2" w:rsidP="00126FC5">
      <w:pPr>
        <w:rPr>
          <w:rFonts w:cs="Arial"/>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8"/>
      </w:tblGrid>
      <w:tr w:rsidR="00126FC5" w:rsidRPr="00B2607C" w14:paraId="47F58BF9" w14:textId="77777777" w:rsidTr="005965DF">
        <w:trPr>
          <w:trHeight w:val="5465"/>
        </w:trPr>
        <w:tc>
          <w:tcPr>
            <w:tcW w:w="9639" w:type="dxa"/>
            <w:tcBorders>
              <w:top w:val="single" w:sz="4" w:space="0" w:color="auto"/>
              <w:left w:val="single" w:sz="4" w:space="0" w:color="auto"/>
              <w:bottom w:val="single" w:sz="4" w:space="0" w:color="auto"/>
              <w:right w:val="single" w:sz="4" w:space="0" w:color="auto"/>
            </w:tcBorders>
          </w:tcPr>
          <w:p w14:paraId="769B8977" w14:textId="251E160B" w:rsidR="00126FC5" w:rsidRPr="00B2607C" w:rsidRDefault="00DF66B2" w:rsidP="005965DF">
            <w:pPr>
              <w:ind w:left="-108"/>
              <w:rPr>
                <w:rFonts w:cs="Arial"/>
                <w:color w:val="000000"/>
              </w:rPr>
            </w:pPr>
            <w:r>
              <w:rPr>
                <w:noProof/>
                <w:lang w:val="en-AU" w:eastAsia="en-AU"/>
              </w:rPr>
              <w:lastRenderedPageBreak/>
              <w:drawing>
                <wp:inline distT="0" distB="0" distL="0" distR="0" wp14:anchorId="0E406B2E" wp14:editId="585C8C9D">
                  <wp:extent cx="6120765" cy="43160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4316095"/>
                          </a:xfrm>
                          <a:prstGeom prst="rect">
                            <a:avLst/>
                          </a:prstGeom>
                        </pic:spPr>
                      </pic:pic>
                    </a:graphicData>
                  </a:graphic>
                </wp:inline>
              </w:drawing>
            </w:r>
          </w:p>
        </w:tc>
      </w:tr>
    </w:tbl>
    <w:p w14:paraId="32079F1B" w14:textId="77777777" w:rsidR="00126FC5" w:rsidRPr="00B2607C" w:rsidRDefault="00126FC5" w:rsidP="00126FC5">
      <w:pPr>
        <w:rPr>
          <w:rFonts w:cs="Arial"/>
          <w:color w:val="000000"/>
        </w:rPr>
      </w:pPr>
    </w:p>
    <w:p w14:paraId="696FABDE" w14:textId="77777777" w:rsidR="00126FC5" w:rsidRPr="00B2607C" w:rsidRDefault="00126FC5" w:rsidP="00AC7E58">
      <w:pPr>
        <w:pStyle w:val="DAListNumber1"/>
        <w:rPr>
          <w:rFonts w:cs="Arial"/>
        </w:rPr>
      </w:pPr>
      <w:bookmarkStart w:id="12" w:name="_Toc300910351"/>
      <w:r w:rsidRPr="00B2607C">
        <w:rPr>
          <w:rFonts w:cs="Arial"/>
        </w:rPr>
        <w:t>RELEVANT PROPERTY HISTORY</w:t>
      </w:r>
      <w:bookmarkEnd w:id="12"/>
    </w:p>
    <w:p w14:paraId="7C21546A" w14:textId="77777777" w:rsidR="00126FC5" w:rsidRPr="00B2607C" w:rsidRDefault="00126FC5" w:rsidP="00126FC5">
      <w:pPr>
        <w:rPr>
          <w:rFonts w:cs="Arial"/>
          <w:color w:val="000000"/>
          <w:lang w:val="en-US"/>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5"/>
      </w:tblGrid>
      <w:tr w:rsidR="00126FC5" w:rsidRPr="00B2607C" w14:paraId="77C0AF8F" w14:textId="77777777" w:rsidTr="00DF66B2">
        <w:tc>
          <w:tcPr>
            <w:tcW w:w="9645" w:type="dxa"/>
            <w:tcBorders>
              <w:top w:val="single" w:sz="4" w:space="0" w:color="auto"/>
              <w:left w:val="single" w:sz="4" w:space="0" w:color="auto"/>
              <w:bottom w:val="single" w:sz="4" w:space="0" w:color="auto"/>
              <w:right w:val="single" w:sz="4" w:space="0" w:color="auto"/>
            </w:tcBorders>
            <w:shd w:val="pct12" w:color="auto" w:fill="auto"/>
            <w:hideMark/>
          </w:tcPr>
          <w:p w14:paraId="25B04E83" w14:textId="77777777" w:rsidR="00126FC5" w:rsidRPr="00B2607C" w:rsidRDefault="00126FC5" w:rsidP="005965DF">
            <w:pPr>
              <w:rPr>
                <w:rFonts w:cs="Arial"/>
                <w:b/>
                <w:color w:val="000000"/>
                <w:sz w:val="20"/>
              </w:rPr>
            </w:pPr>
            <w:r w:rsidRPr="00B2607C">
              <w:rPr>
                <w:rFonts w:cs="Arial"/>
                <w:b/>
                <w:color w:val="000000"/>
                <w:sz w:val="20"/>
              </w:rPr>
              <w:t>Current use</w:t>
            </w:r>
          </w:p>
        </w:tc>
      </w:tr>
      <w:tr w:rsidR="00126FC5" w:rsidRPr="00B2607C" w14:paraId="69963BCF" w14:textId="77777777" w:rsidTr="00DF66B2">
        <w:tc>
          <w:tcPr>
            <w:tcW w:w="9645" w:type="dxa"/>
            <w:tcBorders>
              <w:top w:val="single" w:sz="4" w:space="0" w:color="auto"/>
              <w:left w:val="single" w:sz="4" w:space="0" w:color="auto"/>
              <w:bottom w:val="single" w:sz="4" w:space="0" w:color="auto"/>
              <w:right w:val="single" w:sz="4" w:space="0" w:color="auto"/>
            </w:tcBorders>
          </w:tcPr>
          <w:p w14:paraId="361BF517" w14:textId="5D4FFD74" w:rsidR="00126FC5" w:rsidRPr="00B2607C" w:rsidRDefault="006841F9" w:rsidP="005965DF">
            <w:pPr>
              <w:rPr>
                <w:rFonts w:cs="Arial"/>
                <w:color w:val="000000"/>
                <w:sz w:val="20"/>
              </w:rPr>
            </w:pPr>
            <w:r>
              <w:rPr>
                <w:rFonts w:cs="Arial"/>
                <w:color w:val="000000"/>
                <w:sz w:val="20"/>
              </w:rPr>
              <w:t>Educational Establishment</w:t>
            </w:r>
            <w:r w:rsidR="00CA325C">
              <w:rPr>
                <w:rFonts w:cs="Arial"/>
                <w:color w:val="000000"/>
                <w:sz w:val="20"/>
              </w:rPr>
              <w:t xml:space="preserve"> (The Scots College)</w:t>
            </w:r>
          </w:p>
        </w:tc>
      </w:tr>
      <w:tr w:rsidR="00126FC5" w:rsidRPr="00B2607C" w14:paraId="56531C7F" w14:textId="77777777" w:rsidTr="00DF66B2">
        <w:tc>
          <w:tcPr>
            <w:tcW w:w="9645" w:type="dxa"/>
            <w:tcBorders>
              <w:top w:val="single" w:sz="4" w:space="0" w:color="auto"/>
              <w:left w:val="single" w:sz="4" w:space="0" w:color="auto"/>
              <w:bottom w:val="single" w:sz="4" w:space="0" w:color="auto"/>
              <w:right w:val="single" w:sz="4" w:space="0" w:color="auto"/>
            </w:tcBorders>
            <w:shd w:val="pct12" w:color="auto" w:fill="auto"/>
            <w:hideMark/>
          </w:tcPr>
          <w:p w14:paraId="438166D7" w14:textId="77777777" w:rsidR="00126FC5" w:rsidRPr="00B2607C" w:rsidRDefault="00126FC5" w:rsidP="005965DF">
            <w:pPr>
              <w:rPr>
                <w:rFonts w:cs="Arial"/>
                <w:b/>
                <w:color w:val="000000"/>
                <w:sz w:val="20"/>
              </w:rPr>
            </w:pPr>
            <w:r w:rsidRPr="00B2607C">
              <w:rPr>
                <w:rFonts w:cs="Arial"/>
                <w:b/>
                <w:color w:val="000000"/>
                <w:sz w:val="20"/>
              </w:rPr>
              <w:t>Relevant Application History</w:t>
            </w:r>
          </w:p>
        </w:tc>
      </w:tr>
      <w:tr w:rsidR="00126FC5" w:rsidRPr="00B2607C" w14:paraId="3A9544E9" w14:textId="77777777" w:rsidTr="00DF66B2">
        <w:tc>
          <w:tcPr>
            <w:tcW w:w="9645" w:type="dxa"/>
            <w:tcBorders>
              <w:top w:val="single" w:sz="4" w:space="0" w:color="auto"/>
              <w:left w:val="single" w:sz="4" w:space="0" w:color="auto"/>
              <w:bottom w:val="single" w:sz="4" w:space="0" w:color="auto"/>
              <w:right w:val="single" w:sz="4" w:space="0" w:color="auto"/>
            </w:tcBorders>
          </w:tcPr>
          <w:p w14:paraId="609F7DC4" w14:textId="64A6345A" w:rsidR="00DF66B2" w:rsidRDefault="00DF66B2" w:rsidP="00DF66B2">
            <w:pPr>
              <w:pStyle w:val="ListParagraph"/>
              <w:numPr>
                <w:ilvl w:val="0"/>
                <w:numId w:val="2"/>
              </w:numPr>
              <w:rPr>
                <w:rFonts w:cs="Arial"/>
                <w:color w:val="000000"/>
                <w:sz w:val="20"/>
              </w:rPr>
            </w:pPr>
            <w:r>
              <w:rPr>
                <w:rFonts w:cs="Arial"/>
                <w:color w:val="000000"/>
                <w:sz w:val="20"/>
              </w:rPr>
              <w:t xml:space="preserve">DA390/2019/1 </w:t>
            </w:r>
            <w:r w:rsidRPr="0084374E">
              <w:rPr>
                <w:rFonts w:cs="Arial"/>
                <w:color w:val="000000"/>
                <w:sz w:val="20"/>
              </w:rPr>
              <w:t>Ancillary Structure/Landscaping: The demolition of existing tennis courts at The Scots College, excavation to create underground car parking and associated facilities with new tennis courts above, a new (re-located) entry from Cranbrook Lane, and an increase in the approved student numbers from 1,120 to 1,520</w:t>
            </w:r>
            <w:r>
              <w:rPr>
                <w:rFonts w:cs="Arial"/>
                <w:color w:val="000000"/>
                <w:sz w:val="20"/>
              </w:rPr>
              <w:t xml:space="preserve">, approved </w:t>
            </w:r>
            <w:r w:rsidR="0008448C">
              <w:rPr>
                <w:rFonts w:cs="Arial"/>
                <w:color w:val="000000"/>
                <w:sz w:val="20"/>
              </w:rPr>
              <w:t>12/04/2023</w:t>
            </w:r>
          </w:p>
          <w:p w14:paraId="61A8AE54" w14:textId="0F1EEBE6" w:rsidR="00DF66B2" w:rsidRPr="00870D8B" w:rsidRDefault="00DF66B2" w:rsidP="00DF66B2">
            <w:pPr>
              <w:pStyle w:val="ListParagraph"/>
              <w:numPr>
                <w:ilvl w:val="0"/>
                <w:numId w:val="2"/>
              </w:numPr>
              <w:rPr>
                <w:rFonts w:cs="Arial"/>
                <w:color w:val="000000"/>
                <w:sz w:val="20"/>
              </w:rPr>
            </w:pPr>
            <w:r w:rsidRPr="00870D8B">
              <w:rPr>
                <w:rFonts w:cs="Arial"/>
                <w:color w:val="000000"/>
                <w:sz w:val="20"/>
              </w:rPr>
              <w:t xml:space="preserve">DA171/2019/2 Section 4.55 Modifications to the approved alterations and additions to the Assembly Hall </w:t>
            </w:r>
            <w:r w:rsidR="00DE59B7">
              <w:rPr>
                <w:rFonts w:cs="Arial"/>
                <w:color w:val="000000"/>
                <w:sz w:val="20"/>
              </w:rPr>
              <w:t>a</w:t>
            </w:r>
            <w:r w:rsidRPr="00870D8B">
              <w:rPr>
                <w:rFonts w:cs="Arial"/>
                <w:color w:val="000000"/>
                <w:sz w:val="20"/>
              </w:rPr>
              <w:t>pproved 12/06/2020</w:t>
            </w:r>
          </w:p>
          <w:p w14:paraId="1F34BC76" w14:textId="77777777" w:rsidR="00DF66B2" w:rsidRDefault="00DF66B2" w:rsidP="00DF66B2">
            <w:pPr>
              <w:pStyle w:val="ListParagraph"/>
              <w:numPr>
                <w:ilvl w:val="0"/>
                <w:numId w:val="2"/>
              </w:numPr>
              <w:rPr>
                <w:rFonts w:cs="Arial"/>
                <w:color w:val="000000"/>
                <w:sz w:val="20"/>
              </w:rPr>
            </w:pPr>
            <w:r w:rsidRPr="00870D8B">
              <w:rPr>
                <w:rFonts w:cs="Arial"/>
                <w:color w:val="000000"/>
                <w:sz w:val="20"/>
              </w:rPr>
              <w:t xml:space="preserve">DA171/2019/1 Educational Establishment: Alterations and additions to the Assembly Hall (and associated works) on the upper level of the Main School building </w:t>
            </w:r>
            <w:r>
              <w:rPr>
                <w:rFonts w:cs="Arial"/>
                <w:color w:val="000000"/>
                <w:sz w:val="20"/>
              </w:rPr>
              <w:t>a</w:t>
            </w:r>
            <w:r w:rsidRPr="00870D8B">
              <w:rPr>
                <w:rFonts w:cs="Arial"/>
                <w:color w:val="000000"/>
                <w:sz w:val="20"/>
              </w:rPr>
              <w:t>pproved 07/11/2019</w:t>
            </w:r>
          </w:p>
          <w:p w14:paraId="4D791E89" w14:textId="60238CFA" w:rsidR="00126FC5" w:rsidRPr="00B2607C" w:rsidRDefault="00126FC5" w:rsidP="004E41C4">
            <w:pPr>
              <w:pStyle w:val="ListParagraph"/>
              <w:numPr>
                <w:ilvl w:val="0"/>
                <w:numId w:val="2"/>
              </w:numPr>
              <w:rPr>
                <w:rFonts w:cs="Arial"/>
                <w:color w:val="000000"/>
                <w:sz w:val="20"/>
              </w:rPr>
            </w:pPr>
          </w:p>
        </w:tc>
      </w:tr>
      <w:tr w:rsidR="00126FC5" w:rsidRPr="00B2607C" w14:paraId="75814D65" w14:textId="77777777" w:rsidTr="00DF66B2">
        <w:tc>
          <w:tcPr>
            <w:tcW w:w="9645" w:type="dxa"/>
            <w:tcBorders>
              <w:top w:val="single" w:sz="4" w:space="0" w:color="auto"/>
              <w:left w:val="single" w:sz="4" w:space="0" w:color="auto"/>
              <w:bottom w:val="single" w:sz="4" w:space="0" w:color="auto"/>
              <w:right w:val="single" w:sz="4" w:space="0" w:color="auto"/>
            </w:tcBorders>
            <w:shd w:val="pct12" w:color="auto" w:fill="auto"/>
            <w:hideMark/>
          </w:tcPr>
          <w:p w14:paraId="5B80C137" w14:textId="77777777" w:rsidR="00126FC5" w:rsidRPr="00B2607C" w:rsidRDefault="00126FC5" w:rsidP="005965DF">
            <w:pPr>
              <w:rPr>
                <w:rFonts w:cs="Arial"/>
                <w:b/>
                <w:color w:val="000000"/>
                <w:sz w:val="20"/>
              </w:rPr>
            </w:pPr>
            <w:r w:rsidRPr="00B2607C">
              <w:rPr>
                <w:rFonts w:cs="Arial"/>
                <w:b/>
                <w:color w:val="000000"/>
                <w:sz w:val="20"/>
              </w:rPr>
              <w:t>Requests for Additional Information and Replacement Applications</w:t>
            </w:r>
          </w:p>
        </w:tc>
      </w:tr>
      <w:tr w:rsidR="00126FC5" w:rsidRPr="00B2607C" w14:paraId="492BBC0B" w14:textId="77777777" w:rsidTr="00DF66B2">
        <w:tc>
          <w:tcPr>
            <w:tcW w:w="9645" w:type="dxa"/>
            <w:tcBorders>
              <w:top w:val="single" w:sz="4" w:space="0" w:color="auto"/>
              <w:left w:val="single" w:sz="4" w:space="0" w:color="auto"/>
              <w:bottom w:val="single" w:sz="4" w:space="0" w:color="auto"/>
              <w:right w:val="single" w:sz="4" w:space="0" w:color="auto"/>
            </w:tcBorders>
          </w:tcPr>
          <w:p w14:paraId="701F40B8" w14:textId="6939267A" w:rsidR="00DE59B7" w:rsidRPr="00CD17B0" w:rsidRDefault="004E41C4" w:rsidP="00CD17B0">
            <w:pPr>
              <w:pStyle w:val="ListParagraph"/>
              <w:numPr>
                <w:ilvl w:val="0"/>
                <w:numId w:val="198"/>
              </w:numPr>
              <w:rPr>
                <w:rFonts w:cs="Arial"/>
                <w:color w:val="000000"/>
                <w:sz w:val="20"/>
              </w:rPr>
            </w:pPr>
            <w:r w:rsidRPr="00CD17B0">
              <w:rPr>
                <w:rFonts w:cs="Arial"/>
                <w:color w:val="000000"/>
                <w:sz w:val="20"/>
              </w:rPr>
              <w:t xml:space="preserve">9/10/2024 - Request for Information from Council to applicant: </w:t>
            </w:r>
          </w:p>
          <w:p w14:paraId="5A24FC92" w14:textId="4EF31553" w:rsidR="00DE59B7" w:rsidRDefault="004E41C4" w:rsidP="00CD17B0">
            <w:pPr>
              <w:pStyle w:val="ListParagraph"/>
              <w:numPr>
                <w:ilvl w:val="3"/>
                <w:numId w:val="199"/>
              </w:numPr>
              <w:rPr>
                <w:rFonts w:cs="Arial"/>
                <w:color w:val="000000"/>
                <w:sz w:val="20"/>
              </w:rPr>
            </w:pPr>
            <w:r w:rsidRPr="004E41C4">
              <w:rPr>
                <w:rFonts w:cs="Arial"/>
                <w:color w:val="000000"/>
                <w:sz w:val="20"/>
              </w:rPr>
              <w:t xml:space="preserve">Details of Proposed Construction Methodology Involving Excavation and Structural Report / Owners consent from Adjoining Properties, </w:t>
            </w:r>
          </w:p>
          <w:p w14:paraId="0E16AFF2" w14:textId="5E85FE3F" w:rsidR="00DE59B7" w:rsidRDefault="004E41C4" w:rsidP="00CD17B0">
            <w:pPr>
              <w:pStyle w:val="ListParagraph"/>
              <w:numPr>
                <w:ilvl w:val="3"/>
                <w:numId w:val="199"/>
              </w:numPr>
              <w:rPr>
                <w:rFonts w:cs="Arial"/>
                <w:color w:val="000000"/>
                <w:sz w:val="20"/>
              </w:rPr>
            </w:pPr>
            <w:r w:rsidRPr="004E41C4">
              <w:rPr>
                <w:rFonts w:cs="Arial"/>
                <w:color w:val="000000"/>
                <w:sz w:val="20"/>
              </w:rPr>
              <w:t>Arboricultural Impact Assessment Report and Tree Protection Plan</w:t>
            </w:r>
            <w:r w:rsidR="00DE59B7">
              <w:rPr>
                <w:rFonts w:cs="Arial"/>
                <w:color w:val="000000"/>
                <w:sz w:val="20"/>
              </w:rPr>
              <w:t>;</w:t>
            </w:r>
            <w:r>
              <w:rPr>
                <w:rFonts w:cs="Arial"/>
                <w:color w:val="000000"/>
                <w:sz w:val="20"/>
              </w:rPr>
              <w:t xml:space="preserve"> and </w:t>
            </w:r>
          </w:p>
          <w:p w14:paraId="2FA65B56" w14:textId="454558BD" w:rsidR="00126FC5" w:rsidRDefault="004E41C4" w:rsidP="00DE59B7">
            <w:pPr>
              <w:pStyle w:val="ListParagraph"/>
              <w:numPr>
                <w:ilvl w:val="3"/>
                <w:numId w:val="199"/>
              </w:numPr>
              <w:rPr>
                <w:rFonts w:cs="Arial"/>
                <w:color w:val="000000"/>
                <w:sz w:val="20"/>
              </w:rPr>
            </w:pPr>
            <w:r w:rsidRPr="004E41C4">
              <w:rPr>
                <w:rFonts w:cs="Arial"/>
                <w:color w:val="000000"/>
                <w:sz w:val="20"/>
              </w:rPr>
              <w:t>Aboriginal Heritage Impact Assessment</w:t>
            </w:r>
            <w:r>
              <w:rPr>
                <w:rFonts w:cs="Arial"/>
                <w:color w:val="000000"/>
                <w:sz w:val="20"/>
              </w:rPr>
              <w:t>.</w:t>
            </w:r>
          </w:p>
          <w:p w14:paraId="168D0065" w14:textId="77777777" w:rsidR="00DE59B7" w:rsidRPr="005A1020" w:rsidRDefault="00DE59B7" w:rsidP="00DE59B7">
            <w:pPr>
              <w:rPr>
                <w:rFonts w:cs="Arial"/>
                <w:color w:val="000000"/>
                <w:sz w:val="20"/>
                <w:lang w:val="en-AU"/>
              </w:rPr>
            </w:pPr>
          </w:p>
          <w:p w14:paraId="47683481" w14:textId="7E933B93" w:rsidR="00DE59B7" w:rsidRPr="005A1020" w:rsidRDefault="00DE59B7" w:rsidP="00DE59B7">
            <w:pPr>
              <w:rPr>
                <w:rFonts w:cs="Arial"/>
                <w:color w:val="000000"/>
                <w:sz w:val="20"/>
                <w:lang w:val="en-AU"/>
              </w:rPr>
            </w:pPr>
            <w:r w:rsidRPr="005A1020">
              <w:rPr>
                <w:rFonts w:cs="Arial"/>
                <w:color w:val="000000"/>
                <w:sz w:val="20"/>
                <w:lang w:val="en-AU"/>
              </w:rPr>
              <w:t xml:space="preserve">This information was submitted on 13/11/2025. </w:t>
            </w:r>
          </w:p>
          <w:p w14:paraId="77F7DE28" w14:textId="77777777" w:rsidR="005A1020" w:rsidRDefault="005A1020" w:rsidP="005A1020">
            <w:pPr>
              <w:pStyle w:val="ListParagraph"/>
              <w:rPr>
                <w:rFonts w:cs="Arial"/>
                <w:color w:val="000000"/>
                <w:sz w:val="20"/>
              </w:rPr>
            </w:pPr>
          </w:p>
          <w:p w14:paraId="11692A86" w14:textId="77777777" w:rsidR="005A1020" w:rsidRDefault="00DE2A51" w:rsidP="005A1020">
            <w:pPr>
              <w:pStyle w:val="ListParagraph"/>
              <w:numPr>
                <w:ilvl w:val="0"/>
                <w:numId w:val="198"/>
              </w:numPr>
              <w:rPr>
                <w:rFonts w:cs="Arial"/>
                <w:color w:val="000000"/>
                <w:sz w:val="20"/>
              </w:rPr>
            </w:pPr>
            <w:r w:rsidRPr="005A1020">
              <w:rPr>
                <w:rFonts w:cs="Arial"/>
                <w:color w:val="000000"/>
                <w:sz w:val="20"/>
              </w:rPr>
              <w:t>28/02/2025 - Request for Information from Council to applicant:</w:t>
            </w:r>
          </w:p>
          <w:p w14:paraId="4332B9A3" w14:textId="77777777" w:rsidR="005A1020" w:rsidRDefault="005A1020" w:rsidP="005A1020">
            <w:pPr>
              <w:pStyle w:val="ListParagraph"/>
              <w:rPr>
                <w:rFonts w:cs="Arial"/>
                <w:color w:val="000000"/>
                <w:sz w:val="20"/>
              </w:rPr>
            </w:pPr>
          </w:p>
          <w:p w14:paraId="59397F68" w14:textId="6228D454" w:rsidR="00DE2A51" w:rsidRDefault="00DE2A51" w:rsidP="005A1020">
            <w:pPr>
              <w:pStyle w:val="ListParagraph"/>
              <w:numPr>
                <w:ilvl w:val="3"/>
                <w:numId w:val="199"/>
              </w:numPr>
              <w:rPr>
                <w:rFonts w:cs="Arial"/>
                <w:color w:val="000000"/>
                <w:sz w:val="20"/>
              </w:rPr>
            </w:pPr>
            <w:r w:rsidRPr="005A1020">
              <w:rPr>
                <w:rFonts w:cs="Arial"/>
                <w:color w:val="000000"/>
                <w:sz w:val="20"/>
              </w:rPr>
              <w:t>Addendum or revision to the Acoustic Assessment report prepared by E-Lab in terms of the noise assessment contained to conform with the existing/proposed swimming pool use hours of 6am - 6pm and student and spectator numbers to include 50 to 100 people attending weekend matches for consistency with the submitted Statement of Environmental Effects, Plan of Management and Traffic Impact Assessment.</w:t>
            </w:r>
          </w:p>
          <w:p w14:paraId="26C0C16A" w14:textId="77777777" w:rsidR="005A1020" w:rsidRDefault="005A1020" w:rsidP="005A1020">
            <w:pPr>
              <w:rPr>
                <w:rFonts w:cs="Arial"/>
                <w:color w:val="000000"/>
                <w:sz w:val="20"/>
              </w:rPr>
            </w:pPr>
          </w:p>
          <w:p w14:paraId="54D66DE2" w14:textId="4418086D" w:rsidR="005A1020" w:rsidRPr="005A1020" w:rsidRDefault="005A1020" w:rsidP="005A1020">
            <w:pPr>
              <w:rPr>
                <w:rFonts w:cs="Arial"/>
                <w:color w:val="000000"/>
                <w:sz w:val="20"/>
              </w:rPr>
            </w:pPr>
            <w:r>
              <w:rPr>
                <w:rFonts w:cs="Arial"/>
                <w:color w:val="000000"/>
                <w:sz w:val="20"/>
              </w:rPr>
              <w:t xml:space="preserve">On 03/03/2025 the Applicant submitted a revised Acoustic Assessment report detailing hours of the swimming pool use to be 7am – 6pm with 50-100 users. </w:t>
            </w:r>
          </w:p>
          <w:p w14:paraId="7C83038A" w14:textId="2C648DBD" w:rsidR="00DE2A51" w:rsidRPr="00CD17B0" w:rsidRDefault="00DE2A51" w:rsidP="00CD17B0">
            <w:pPr>
              <w:rPr>
                <w:rFonts w:cs="Arial"/>
                <w:color w:val="000000"/>
                <w:sz w:val="20"/>
              </w:rPr>
            </w:pPr>
          </w:p>
        </w:tc>
      </w:tr>
    </w:tbl>
    <w:p w14:paraId="2B593C98" w14:textId="77777777" w:rsidR="00126FC5" w:rsidRPr="00B2607C" w:rsidRDefault="00126FC5" w:rsidP="00126FC5">
      <w:pPr>
        <w:rPr>
          <w:rFonts w:cs="Arial"/>
          <w:color w:val="000000"/>
          <w:lang w:val="en-AU"/>
        </w:rPr>
      </w:pPr>
    </w:p>
    <w:p w14:paraId="19765D67" w14:textId="77777777" w:rsidR="00126FC5" w:rsidRPr="00B2607C" w:rsidRDefault="00126FC5" w:rsidP="00EF4E5E">
      <w:pPr>
        <w:pStyle w:val="DAListNumber1"/>
        <w:ind w:left="567" w:hanging="567"/>
        <w:rPr>
          <w:rFonts w:cs="Arial"/>
        </w:rPr>
      </w:pPr>
      <w:bookmarkStart w:id="13" w:name="_Toc300910352"/>
      <w:r w:rsidRPr="00B2607C">
        <w:rPr>
          <w:rFonts w:cs="Arial"/>
        </w:rPr>
        <w:t>REFERRALS</w:t>
      </w:r>
      <w:bookmarkEnd w:id="13"/>
    </w:p>
    <w:p w14:paraId="6CE9E526" w14:textId="77777777" w:rsidR="00126FC5" w:rsidRPr="00B2607C" w:rsidRDefault="00126FC5" w:rsidP="00126FC5">
      <w:pPr>
        <w:rPr>
          <w:rFonts w:cs="Arial"/>
          <w:color w:val="000000"/>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2"/>
        <w:gridCol w:w="6130"/>
        <w:gridCol w:w="1139"/>
      </w:tblGrid>
      <w:tr w:rsidR="00126FC5" w:rsidRPr="00B2607C" w14:paraId="3BCB5072" w14:textId="77777777" w:rsidTr="004A7B6F">
        <w:trPr>
          <w:tblHeader/>
        </w:trPr>
        <w:tc>
          <w:tcPr>
            <w:tcW w:w="2252" w:type="dxa"/>
            <w:tcBorders>
              <w:top w:val="single" w:sz="4" w:space="0" w:color="auto"/>
              <w:left w:val="single" w:sz="4" w:space="0" w:color="auto"/>
              <w:bottom w:val="single" w:sz="4" w:space="0" w:color="auto"/>
              <w:right w:val="single" w:sz="4" w:space="0" w:color="auto"/>
            </w:tcBorders>
            <w:shd w:val="clear" w:color="auto" w:fill="E0E0E0"/>
            <w:hideMark/>
          </w:tcPr>
          <w:p w14:paraId="6408CD80" w14:textId="77777777" w:rsidR="00126FC5" w:rsidRPr="00B2607C" w:rsidRDefault="00126FC5" w:rsidP="005965DF">
            <w:pPr>
              <w:rPr>
                <w:rFonts w:cs="Arial"/>
                <w:b/>
                <w:color w:val="000000"/>
                <w:sz w:val="20"/>
              </w:rPr>
            </w:pPr>
            <w:r w:rsidRPr="00B2607C">
              <w:rPr>
                <w:rFonts w:cs="Arial"/>
                <w:b/>
                <w:color w:val="000000"/>
                <w:sz w:val="20"/>
              </w:rPr>
              <w:t>Referral</w:t>
            </w:r>
          </w:p>
        </w:tc>
        <w:tc>
          <w:tcPr>
            <w:tcW w:w="6130" w:type="dxa"/>
            <w:tcBorders>
              <w:top w:val="single" w:sz="4" w:space="0" w:color="auto"/>
              <w:left w:val="single" w:sz="4" w:space="0" w:color="auto"/>
              <w:bottom w:val="single" w:sz="4" w:space="0" w:color="auto"/>
              <w:right w:val="single" w:sz="4" w:space="0" w:color="auto"/>
            </w:tcBorders>
            <w:shd w:val="clear" w:color="auto" w:fill="E0E0E0"/>
            <w:hideMark/>
          </w:tcPr>
          <w:p w14:paraId="40C09A84" w14:textId="77777777" w:rsidR="00126FC5" w:rsidRPr="00B2607C" w:rsidRDefault="00126FC5" w:rsidP="005965DF">
            <w:pPr>
              <w:rPr>
                <w:rFonts w:cs="Arial"/>
                <w:b/>
                <w:color w:val="000000"/>
                <w:sz w:val="20"/>
              </w:rPr>
            </w:pPr>
            <w:r w:rsidRPr="00B2607C">
              <w:rPr>
                <w:rFonts w:cs="Arial"/>
                <w:b/>
                <w:color w:val="000000"/>
                <w:sz w:val="20"/>
              </w:rPr>
              <w:t>Summary of Referral Response</w:t>
            </w:r>
          </w:p>
        </w:tc>
        <w:tc>
          <w:tcPr>
            <w:tcW w:w="1139" w:type="dxa"/>
            <w:tcBorders>
              <w:top w:val="single" w:sz="4" w:space="0" w:color="auto"/>
              <w:left w:val="single" w:sz="4" w:space="0" w:color="auto"/>
              <w:bottom w:val="single" w:sz="4" w:space="0" w:color="auto"/>
              <w:right w:val="single" w:sz="4" w:space="0" w:color="auto"/>
            </w:tcBorders>
            <w:shd w:val="clear" w:color="auto" w:fill="E0E0E0"/>
            <w:hideMark/>
          </w:tcPr>
          <w:p w14:paraId="37F48CD3" w14:textId="77777777" w:rsidR="00126FC5" w:rsidRPr="00B2607C" w:rsidRDefault="00126FC5" w:rsidP="005965DF">
            <w:pPr>
              <w:jc w:val="center"/>
              <w:rPr>
                <w:rFonts w:cs="Arial"/>
                <w:b/>
                <w:color w:val="000000"/>
                <w:sz w:val="20"/>
              </w:rPr>
            </w:pPr>
            <w:r w:rsidRPr="00B2607C">
              <w:rPr>
                <w:rFonts w:cs="Arial"/>
                <w:b/>
                <w:color w:val="000000"/>
                <w:sz w:val="20"/>
              </w:rPr>
              <w:t>Annexure</w:t>
            </w:r>
          </w:p>
        </w:tc>
      </w:tr>
      <w:tr w:rsidR="00105C74" w:rsidRPr="00B2607C" w14:paraId="4BF7FE45" w14:textId="77777777" w:rsidTr="004A7B6F">
        <w:trPr>
          <w:trHeight w:val="67"/>
        </w:trPr>
        <w:tc>
          <w:tcPr>
            <w:tcW w:w="2252" w:type="dxa"/>
            <w:tcBorders>
              <w:top w:val="single" w:sz="4" w:space="0" w:color="auto"/>
              <w:left w:val="single" w:sz="4" w:space="0" w:color="auto"/>
              <w:bottom w:val="single" w:sz="4" w:space="0" w:color="auto"/>
              <w:right w:val="single" w:sz="4" w:space="0" w:color="auto"/>
            </w:tcBorders>
          </w:tcPr>
          <w:p w14:paraId="66D26104" w14:textId="00D239B0" w:rsidR="00105C74" w:rsidRPr="00833C23" w:rsidRDefault="00105C74" w:rsidP="00105C74">
            <w:pPr>
              <w:rPr>
                <w:rFonts w:cs="Arial"/>
                <w:sz w:val="20"/>
              </w:rPr>
            </w:pPr>
            <w:r w:rsidRPr="00833C23">
              <w:rPr>
                <w:rFonts w:cs="Arial"/>
                <w:sz w:val="20"/>
              </w:rPr>
              <w:t xml:space="preserve">Heritage </w:t>
            </w:r>
          </w:p>
        </w:tc>
        <w:tc>
          <w:tcPr>
            <w:tcW w:w="6130" w:type="dxa"/>
            <w:tcBorders>
              <w:top w:val="single" w:sz="4" w:space="0" w:color="auto"/>
              <w:left w:val="single" w:sz="4" w:space="0" w:color="auto"/>
              <w:bottom w:val="single" w:sz="4" w:space="0" w:color="auto"/>
              <w:right w:val="single" w:sz="4" w:space="0" w:color="auto"/>
            </w:tcBorders>
          </w:tcPr>
          <w:p w14:paraId="2FE0C114" w14:textId="5624E016" w:rsidR="00105C74" w:rsidRPr="00833C23" w:rsidRDefault="00105C74" w:rsidP="00105C74">
            <w:pPr>
              <w:rPr>
                <w:rFonts w:cs="Arial"/>
                <w:sz w:val="20"/>
              </w:rPr>
            </w:pPr>
            <w:r w:rsidRPr="00833C23">
              <w:rPr>
                <w:rFonts w:cs="Arial"/>
                <w:sz w:val="20"/>
              </w:rPr>
              <w:t>Council’s Heritage Officer</w:t>
            </w:r>
            <w:r w:rsidR="00F81287">
              <w:rPr>
                <w:rFonts w:cs="Arial"/>
                <w:sz w:val="20"/>
              </w:rPr>
              <w:t xml:space="preserve"> reviewed the </w:t>
            </w:r>
            <w:r w:rsidRPr="00833C23">
              <w:rPr>
                <w:rFonts w:cs="Arial"/>
                <w:sz w:val="20"/>
              </w:rPr>
              <w:t>proposal in terms of Heritage items and buildings, works, relics or trees and potential Aboriginal Heritage Sensitivity</w:t>
            </w:r>
            <w:r w:rsidR="00F81287" w:rsidRPr="00833C23">
              <w:rPr>
                <w:rFonts w:cs="Arial"/>
                <w:sz w:val="20"/>
              </w:rPr>
              <w:t xml:space="preserve"> and supports the proposal subject to conditions of consent.</w:t>
            </w:r>
          </w:p>
        </w:tc>
        <w:tc>
          <w:tcPr>
            <w:tcW w:w="1139" w:type="dxa"/>
            <w:tcBorders>
              <w:top w:val="single" w:sz="4" w:space="0" w:color="auto"/>
              <w:left w:val="single" w:sz="4" w:space="0" w:color="auto"/>
              <w:bottom w:val="single" w:sz="4" w:space="0" w:color="auto"/>
              <w:right w:val="single" w:sz="4" w:space="0" w:color="auto"/>
            </w:tcBorders>
          </w:tcPr>
          <w:p w14:paraId="5C5BE1F3" w14:textId="25D415B7" w:rsidR="00105C74" w:rsidRPr="00833C23" w:rsidRDefault="00105C74" w:rsidP="00105C74">
            <w:pPr>
              <w:rPr>
                <w:rFonts w:cs="Arial"/>
                <w:color w:val="000000"/>
                <w:sz w:val="20"/>
              </w:rPr>
            </w:pPr>
            <w:r w:rsidRPr="00833C23">
              <w:rPr>
                <w:rFonts w:cs="Arial"/>
                <w:color w:val="000000"/>
                <w:sz w:val="20"/>
              </w:rPr>
              <w:t>3</w:t>
            </w:r>
          </w:p>
        </w:tc>
      </w:tr>
      <w:tr w:rsidR="00105C74" w:rsidRPr="00B2607C" w14:paraId="7520522A" w14:textId="77777777" w:rsidTr="004A7B6F">
        <w:trPr>
          <w:trHeight w:val="67"/>
        </w:trPr>
        <w:tc>
          <w:tcPr>
            <w:tcW w:w="2252" w:type="dxa"/>
            <w:tcBorders>
              <w:top w:val="single" w:sz="4" w:space="0" w:color="auto"/>
              <w:left w:val="single" w:sz="4" w:space="0" w:color="auto"/>
              <w:bottom w:val="single" w:sz="4" w:space="0" w:color="auto"/>
              <w:right w:val="single" w:sz="4" w:space="0" w:color="auto"/>
            </w:tcBorders>
          </w:tcPr>
          <w:p w14:paraId="03E2727D" w14:textId="2B54B1FB" w:rsidR="00105C74" w:rsidRPr="00833C23" w:rsidRDefault="00105C74" w:rsidP="00105C74">
            <w:pPr>
              <w:rPr>
                <w:rFonts w:cs="Arial"/>
                <w:sz w:val="20"/>
              </w:rPr>
            </w:pPr>
            <w:r w:rsidRPr="00833C23">
              <w:rPr>
                <w:rFonts w:cs="Arial"/>
                <w:sz w:val="20"/>
              </w:rPr>
              <w:t>Health</w:t>
            </w:r>
          </w:p>
        </w:tc>
        <w:tc>
          <w:tcPr>
            <w:tcW w:w="6130" w:type="dxa"/>
            <w:tcBorders>
              <w:top w:val="single" w:sz="4" w:space="0" w:color="auto"/>
              <w:left w:val="single" w:sz="4" w:space="0" w:color="auto"/>
              <w:bottom w:val="single" w:sz="4" w:space="0" w:color="auto"/>
              <w:right w:val="single" w:sz="4" w:space="0" w:color="auto"/>
            </w:tcBorders>
          </w:tcPr>
          <w:p w14:paraId="214EDB96" w14:textId="6D11D5C0" w:rsidR="00105C74" w:rsidRPr="00833C23" w:rsidRDefault="00105C74" w:rsidP="00105C74">
            <w:pPr>
              <w:rPr>
                <w:rFonts w:cs="Arial"/>
                <w:sz w:val="20"/>
              </w:rPr>
            </w:pPr>
            <w:r w:rsidRPr="00833C23">
              <w:rPr>
                <w:rFonts w:cs="Arial"/>
                <w:sz w:val="20"/>
              </w:rPr>
              <w:t xml:space="preserve">Council’s Environmental Health Officer reviewed the proposal in terms of acoustic impacts, </w:t>
            </w:r>
            <w:r w:rsidR="00FA042B">
              <w:rPr>
                <w:rFonts w:cs="Arial"/>
                <w:sz w:val="20"/>
              </w:rPr>
              <w:t>l</w:t>
            </w:r>
            <w:r w:rsidRPr="00833C23">
              <w:rPr>
                <w:rFonts w:cs="Arial"/>
                <w:sz w:val="20"/>
              </w:rPr>
              <w:t xml:space="preserve">and </w:t>
            </w:r>
            <w:r w:rsidR="00FA042B">
              <w:rPr>
                <w:rFonts w:cs="Arial"/>
                <w:sz w:val="20"/>
              </w:rPr>
              <w:t>c</w:t>
            </w:r>
            <w:r w:rsidRPr="00833C23">
              <w:rPr>
                <w:rFonts w:cs="Arial"/>
                <w:sz w:val="20"/>
              </w:rPr>
              <w:t xml:space="preserve">ontamination and </w:t>
            </w:r>
            <w:r w:rsidR="001B641C">
              <w:rPr>
                <w:rFonts w:cs="Arial"/>
                <w:sz w:val="20"/>
              </w:rPr>
              <w:t>a</w:t>
            </w:r>
            <w:r w:rsidRPr="00833C23">
              <w:rPr>
                <w:rFonts w:cs="Arial"/>
                <w:sz w:val="20"/>
              </w:rPr>
              <w:t xml:space="preserve">cid </w:t>
            </w:r>
            <w:r w:rsidR="001B641C">
              <w:rPr>
                <w:rFonts w:cs="Arial"/>
                <w:sz w:val="20"/>
              </w:rPr>
              <w:t>s</w:t>
            </w:r>
            <w:r w:rsidRPr="00833C23">
              <w:rPr>
                <w:rFonts w:cs="Arial"/>
                <w:sz w:val="20"/>
              </w:rPr>
              <w:t xml:space="preserve">ulfate </w:t>
            </w:r>
            <w:r w:rsidR="001B641C">
              <w:rPr>
                <w:rFonts w:cs="Arial"/>
                <w:sz w:val="20"/>
              </w:rPr>
              <w:t>s</w:t>
            </w:r>
            <w:r w:rsidRPr="00833C23">
              <w:rPr>
                <w:rFonts w:cs="Arial"/>
                <w:sz w:val="20"/>
              </w:rPr>
              <w:t>oils and supports the proposal subject to conditions of consent.</w:t>
            </w:r>
          </w:p>
        </w:tc>
        <w:tc>
          <w:tcPr>
            <w:tcW w:w="1139" w:type="dxa"/>
            <w:tcBorders>
              <w:top w:val="single" w:sz="4" w:space="0" w:color="auto"/>
              <w:left w:val="single" w:sz="4" w:space="0" w:color="auto"/>
              <w:bottom w:val="single" w:sz="4" w:space="0" w:color="auto"/>
              <w:right w:val="single" w:sz="4" w:space="0" w:color="auto"/>
            </w:tcBorders>
          </w:tcPr>
          <w:p w14:paraId="694AC97B" w14:textId="15754923" w:rsidR="00105C74" w:rsidRPr="00833C23" w:rsidRDefault="00105C74" w:rsidP="00105C74">
            <w:pPr>
              <w:rPr>
                <w:rFonts w:cs="Arial"/>
                <w:color w:val="000000"/>
                <w:sz w:val="20"/>
              </w:rPr>
            </w:pPr>
            <w:r w:rsidRPr="00833C23">
              <w:rPr>
                <w:rFonts w:cs="Arial"/>
                <w:color w:val="000000"/>
                <w:sz w:val="20"/>
              </w:rPr>
              <w:t>4</w:t>
            </w:r>
          </w:p>
        </w:tc>
      </w:tr>
      <w:tr w:rsidR="004A7B6F" w:rsidRPr="00B2607C" w14:paraId="7925A4A4" w14:textId="77777777" w:rsidTr="004A7B6F">
        <w:trPr>
          <w:trHeight w:val="67"/>
        </w:trPr>
        <w:tc>
          <w:tcPr>
            <w:tcW w:w="2252" w:type="dxa"/>
            <w:tcBorders>
              <w:top w:val="single" w:sz="4" w:space="0" w:color="auto"/>
              <w:left w:val="single" w:sz="4" w:space="0" w:color="auto"/>
              <w:bottom w:val="single" w:sz="4" w:space="0" w:color="auto"/>
              <w:right w:val="single" w:sz="4" w:space="0" w:color="auto"/>
            </w:tcBorders>
            <w:hideMark/>
          </w:tcPr>
          <w:p w14:paraId="01D9FE6F" w14:textId="5FC1379C" w:rsidR="004A7B6F" w:rsidRPr="00833C23" w:rsidRDefault="004A7B6F" w:rsidP="004A7B6F">
            <w:pPr>
              <w:rPr>
                <w:rFonts w:cs="Arial"/>
                <w:color w:val="000000"/>
                <w:sz w:val="20"/>
                <w:highlight w:val="yellow"/>
              </w:rPr>
            </w:pPr>
            <w:r w:rsidRPr="00833C23">
              <w:rPr>
                <w:rFonts w:cs="Arial"/>
                <w:sz w:val="20"/>
              </w:rPr>
              <w:t xml:space="preserve">Engineering </w:t>
            </w:r>
          </w:p>
        </w:tc>
        <w:tc>
          <w:tcPr>
            <w:tcW w:w="6130" w:type="dxa"/>
            <w:tcBorders>
              <w:top w:val="single" w:sz="4" w:space="0" w:color="auto"/>
              <w:left w:val="single" w:sz="4" w:space="0" w:color="auto"/>
              <w:bottom w:val="single" w:sz="4" w:space="0" w:color="auto"/>
              <w:right w:val="single" w:sz="4" w:space="0" w:color="auto"/>
            </w:tcBorders>
          </w:tcPr>
          <w:p w14:paraId="230293B6" w14:textId="703BDC1E" w:rsidR="004A7B6F" w:rsidRPr="00833C23" w:rsidRDefault="004A7B6F" w:rsidP="004A7B6F">
            <w:pPr>
              <w:rPr>
                <w:rFonts w:cs="Arial"/>
                <w:color w:val="000000"/>
                <w:sz w:val="20"/>
                <w:lang w:val="en-US"/>
              </w:rPr>
            </w:pPr>
            <w:r w:rsidRPr="00833C23">
              <w:rPr>
                <w:rFonts w:cs="Arial"/>
                <w:sz w:val="20"/>
              </w:rPr>
              <w:t xml:space="preserve">Council’s Development Engineer reviewed the proposal in terms of site drainage, stormwater, </w:t>
            </w:r>
            <w:r w:rsidR="002072D0">
              <w:rPr>
                <w:rFonts w:cs="Arial"/>
                <w:sz w:val="20"/>
              </w:rPr>
              <w:t>f</w:t>
            </w:r>
            <w:r w:rsidRPr="00833C23">
              <w:rPr>
                <w:rFonts w:cs="Arial"/>
                <w:sz w:val="20"/>
              </w:rPr>
              <w:t xml:space="preserve">looding </w:t>
            </w:r>
            <w:r w:rsidR="002072D0">
              <w:rPr>
                <w:rFonts w:cs="Arial"/>
                <w:sz w:val="20"/>
              </w:rPr>
              <w:t>and</w:t>
            </w:r>
            <w:r w:rsidRPr="00833C23">
              <w:rPr>
                <w:rFonts w:cs="Arial"/>
                <w:sz w:val="20"/>
              </w:rPr>
              <w:t xml:space="preserve"> </w:t>
            </w:r>
            <w:r w:rsidR="002072D0">
              <w:rPr>
                <w:rFonts w:cs="Arial"/>
                <w:sz w:val="20"/>
              </w:rPr>
              <w:t>o</w:t>
            </w:r>
            <w:r w:rsidRPr="00833C23">
              <w:rPr>
                <w:rFonts w:cs="Arial"/>
                <w:sz w:val="20"/>
              </w:rPr>
              <w:t xml:space="preserve">verland </w:t>
            </w:r>
            <w:r w:rsidR="002072D0">
              <w:rPr>
                <w:rFonts w:cs="Arial"/>
                <w:sz w:val="20"/>
              </w:rPr>
              <w:t>f</w:t>
            </w:r>
            <w:r w:rsidRPr="00833C23">
              <w:rPr>
                <w:rFonts w:cs="Arial"/>
                <w:sz w:val="20"/>
              </w:rPr>
              <w:t xml:space="preserve">low, </w:t>
            </w:r>
            <w:r w:rsidR="000F7A65">
              <w:rPr>
                <w:rFonts w:cs="Arial"/>
                <w:sz w:val="20"/>
              </w:rPr>
              <w:t>i</w:t>
            </w:r>
            <w:r w:rsidRPr="00833C23">
              <w:rPr>
                <w:rFonts w:cs="Arial"/>
                <w:sz w:val="20"/>
              </w:rPr>
              <w:t xml:space="preserve">mpacts on Council </w:t>
            </w:r>
            <w:r w:rsidR="000F7A65">
              <w:rPr>
                <w:rFonts w:cs="Arial"/>
                <w:sz w:val="20"/>
              </w:rPr>
              <w:t>i</w:t>
            </w:r>
            <w:r w:rsidRPr="00833C23">
              <w:rPr>
                <w:rFonts w:cs="Arial"/>
                <w:sz w:val="20"/>
              </w:rPr>
              <w:t xml:space="preserve">nfrastructure, </w:t>
            </w:r>
            <w:r w:rsidR="000F7A65">
              <w:rPr>
                <w:rFonts w:cs="Arial"/>
                <w:sz w:val="20"/>
              </w:rPr>
              <w:t>g</w:t>
            </w:r>
            <w:r w:rsidRPr="00833C23">
              <w:rPr>
                <w:rFonts w:cs="Arial"/>
                <w:sz w:val="20"/>
              </w:rPr>
              <w:t xml:space="preserve">eotechnical, </w:t>
            </w:r>
            <w:r w:rsidR="000F7A65">
              <w:rPr>
                <w:rFonts w:cs="Arial"/>
                <w:sz w:val="20"/>
              </w:rPr>
              <w:t>h</w:t>
            </w:r>
            <w:r w:rsidRPr="00833C23">
              <w:rPr>
                <w:rFonts w:cs="Arial"/>
                <w:sz w:val="20"/>
              </w:rPr>
              <w:t xml:space="preserve">ydrogeological and </w:t>
            </w:r>
            <w:r w:rsidR="000F7A65">
              <w:rPr>
                <w:rFonts w:cs="Arial"/>
                <w:sz w:val="20"/>
              </w:rPr>
              <w:t>s</w:t>
            </w:r>
            <w:r w:rsidRPr="00833C23">
              <w:rPr>
                <w:rFonts w:cs="Arial"/>
                <w:sz w:val="20"/>
              </w:rPr>
              <w:t>tructural impacts and supports the proposal subject to conditions of consent.</w:t>
            </w:r>
          </w:p>
        </w:tc>
        <w:tc>
          <w:tcPr>
            <w:tcW w:w="1139" w:type="dxa"/>
            <w:tcBorders>
              <w:top w:val="single" w:sz="4" w:space="0" w:color="auto"/>
              <w:left w:val="single" w:sz="4" w:space="0" w:color="auto"/>
              <w:bottom w:val="single" w:sz="4" w:space="0" w:color="auto"/>
              <w:right w:val="single" w:sz="4" w:space="0" w:color="auto"/>
            </w:tcBorders>
          </w:tcPr>
          <w:p w14:paraId="34E9671D" w14:textId="4F83935D" w:rsidR="004A7B6F" w:rsidRPr="00833C23" w:rsidRDefault="00105C74" w:rsidP="004A7B6F">
            <w:pPr>
              <w:rPr>
                <w:rFonts w:cs="Arial"/>
                <w:color w:val="000000"/>
                <w:sz w:val="20"/>
              </w:rPr>
            </w:pPr>
            <w:r w:rsidRPr="00833C23">
              <w:rPr>
                <w:rFonts w:cs="Arial"/>
                <w:color w:val="000000"/>
                <w:sz w:val="20"/>
              </w:rPr>
              <w:t>5</w:t>
            </w:r>
          </w:p>
        </w:tc>
      </w:tr>
      <w:tr w:rsidR="004A7B6F" w:rsidRPr="00B2607C" w14:paraId="68267049" w14:textId="77777777" w:rsidTr="004A7B6F">
        <w:tc>
          <w:tcPr>
            <w:tcW w:w="2252" w:type="dxa"/>
            <w:tcBorders>
              <w:top w:val="single" w:sz="4" w:space="0" w:color="auto"/>
              <w:left w:val="single" w:sz="4" w:space="0" w:color="auto"/>
              <w:bottom w:val="single" w:sz="4" w:space="0" w:color="auto"/>
              <w:right w:val="single" w:sz="4" w:space="0" w:color="auto"/>
            </w:tcBorders>
            <w:hideMark/>
          </w:tcPr>
          <w:p w14:paraId="6E0CD101" w14:textId="426E7EEE" w:rsidR="004A7B6F" w:rsidRPr="00833C23" w:rsidRDefault="004A7B6F" w:rsidP="004A7B6F">
            <w:pPr>
              <w:rPr>
                <w:rFonts w:cs="Arial"/>
                <w:color w:val="000000"/>
                <w:sz w:val="20"/>
              </w:rPr>
            </w:pPr>
            <w:r w:rsidRPr="00833C23">
              <w:rPr>
                <w:rFonts w:cs="Arial"/>
                <w:sz w:val="20"/>
              </w:rPr>
              <w:t xml:space="preserve">Trees and </w:t>
            </w:r>
            <w:r w:rsidR="00895A31">
              <w:rPr>
                <w:rFonts w:cs="Arial"/>
                <w:sz w:val="20"/>
              </w:rPr>
              <w:t>L</w:t>
            </w:r>
            <w:r w:rsidRPr="00833C23">
              <w:rPr>
                <w:rFonts w:cs="Arial"/>
                <w:sz w:val="20"/>
              </w:rPr>
              <w:t>andscaping</w:t>
            </w:r>
          </w:p>
        </w:tc>
        <w:tc>
          <w:tcPr>
            <w:tcW w:w="6130" w:type="dxa"/>
            <w:tcBorders>
              <w:top w:val="single" w:sz="4" w:space="0" w:color="auto"/>
              <w:left w:val="single" w:sz="4" w:space="0" w:color="auto"/>
              <w:bottom w:val="single" w:sz="4" w:space="0" w:color="auto"/>
              <w:right w:val="single" w:sz="4" w:space="0" w:color="auto"/>
            </w:tcBorders>
          </w:tcPr>
          <w:p w14:paraId="7CBB0CF8" w14:textId="2D58636D" w:rsidR="004A7B6F" w:rsidRPr="00833C23" w:rsidRDefault="004A7B6F" w:rsidP="004A7B6F">
            <w:pPr>
              <w:rPr>
                <w:rFonts w:cs="Arial"/>
                <w:color w:val="000000"/>
                <w:sz w:val="20"/>
                <w:lang w:val="en-US"/>
              </w:rPr>
            </w:pPr>
            <w:r w:rsidRPr="00833C23">
              <w:rPr>
                <w:rFonts w:cs="Arial"/>
                <w:sz w:val="20"/>
              </w:rPr>
              <w:t xml:space="preserve">Council’s Tree and </w:t>
            </w:r>
            <w:r w:rsidR="00676CD2">
              <w:rPr>
                <w:rFonts w:cs="Arial"/>
                <w:sz w:val="20"/>
              </w:rPr>
              <w:t>L</w:t>
            </w:r>
            <w:r w:rsidRPr="00833C23">
              <w:rPr>
                <w:rFonts w:cs="Arial"/>
                <w:sz w:val="20"/>
              </w:rPr>
              <w:t>andscape officer reviewed the proposal in terms of trees, tree canopy cover and landscaping and supports the proposal subject to conditions of consent.</w:t>
            </w:r>
          </w:p>
        </w:tc>
        <w:tc>
          <w:tcPr>
            <w:tcW w:w="1139" w:type="dxa"/>
            <w:tcBorders>
              <w:top w:val="single" w:sz="4" w:space="0" w:color="auto"/>
              <w:left w:val="single" w:sz="4" w:space="0" w:color="auto"/>
              <w:bottom w:val="single" w:sz="4" w:space="0" w:color="auto"/>
              <w:right w:val="single" w:sz="4" w:space="0" w:color="auto"/>
            </w:tcBorders>
          </w:tcPr>
          <w:p w14:paraId="2EED7ECE" w14:textId="05B933DA" w:rsidR="004A7B6F" w:rsidRPr="00833C23" w:rsidRDefault="00105C74" w:rsidP="004A7B6F">
            <w:pPr>
              <w:rPr>
                <w:rFonts w:cs="Arial"/>
                <w:color w:val="000000"/>
                <w:sz w:val="20"/>
              </w:rPr>
            </w:pPr>
            <w:r w:rsidRPr="00833C23">
              <w:rPr>
                <w:rFonts w:cs="Arial"/>
                <w:color w:val="000000"/>
                <w:sz w:val="20"/>
              </w:rPr>
              <w:t>6</w:t>
            </w:r>
          </w:p>
        </w:tc>
      </w:tr>
    </w:tbl>
    <w:p w14:paraId="3BD744FC" w14:textId="77777777" w:rsidR="00126FC5" w:rsidRPr="00B2607C" w:rsidRDefault="00126FC5" w:rsidP="00126FC5">
      <w:pPr>
        <w:rPr>
          <w:rFonts w:cs="Arial"/>
          <w:color w:val="000000"/>
        </w:rPr>
      </w:pPr>
    </w:p>
    <w:p w14:paraId="226FF262" w14:textId="77777777" w:rsidR="00D42758" w:rsidRPr="00B2607C" w:rsidRDefault="00D42758" w:rsidP="00D42758">
      <w:pPr>
        <w:pStyle w:val="DAHeading1"/>
        <w:rPr>
          <w:rFonts w:cs="Arial"/>
        </w:rPr>
      </w:pPr>
      <w:r w:rsidRPr="00B2607C">
        <w:rPr>
          <w:rFonts w:cs="Arial"/>
        </w:rPr>
        <w:t>ENVIRONMENTAL ASSESSMENT UNDER SECTION 4.15</w:t>
      </w:r>
    </w:p>
    <w:p w14:paraId="3BB267C1" w14:textId="77777777" w:rsidR="00D42758" w:rsidRPr="00B2607C" w:rsidRDefault="00D42758" w:rsidP="00D42758">
      <w:pPr>
        <w:rPr>
          <w:rFonts w:cs="Arial"/>
          <w:b/>
          <w:color w:val="000000"/>
          <w:szCs w:val="24"/>
          <w:lang w:val="en-AU"/>
        </w:rPr>
      </w:pPr>
    </w:p>
    <w:p w14:paraId="46431BE6" w14:textId="77777777" w:rsidR="00D42758" w:rsidRPr="00B2607C" w:rsidRDefault="00D42758" w:rsidP="00D42758">
      <w:pPr>
        <w:rPr>
          <w:rFonts w:cs="Arial"/>
          <w:color w:val="000000"/>
          <w:szCs w:val="24"/>
          <w:lang w:val="en-AU"/>
        </w:rPr>
      </w:pPr>
      <w:r w:rsidRPr="00B2607C">
        <w:rPr>
          <w:rFonts w:cs="Arial"/>
          <w:color w:val="000000"/>
          <w:szCs w:val="24"/>
          <w:lang w:val="en-AU"/>
        </w:rPr>
        <w:t>The relevant matters for consideration under Section 4.15 of the Environmental Planning and Assessment Act 1979 include the following:</w:t>
      </w:r>
    </w:p>
    <w:p w14:paraId="179216A8" w14:textId="77777777" w:rsidR="00126FC5" w:rsidRPr="00B2607C" w:rsidRDefault="00126FC5" w:rsidP="00126FC5">
      <w:pPr>
        <w:rPr>
          <w:rFonts w:cs="Arial"/>
          <w:color w:val="000000"/>
          <w:szCs w:val="24"/>
          <w:lang w:val="en-US" w:eastAsia="en-US"/>
        </w:rPr>
      </w:pPr>
    </w:p>
    <w:p w14:paraId="0FE3394B" w14:textId="77777777" w:rsidR="004A7B6F" w:rsidRPr="005A4C34" w:rsidRDefault="004A7B6F" w:rsidP="004A7B6F">
      <w:pPr>
        <w:numPr>
          <w:ilvl w:val="0"/>
          <w:numId w:val="57"/>
        </w:numPr>
        <w:rPr>
          <w:rFonts w:cs="Arial"/>
          <w:color w:val="000000"/>
          <w:szCs w:val="24"/>
          <w:lang w:val="en-AU" w:eastAsia="en-US"/>
        </w:rPr>
      </w:pPr>
      <w:r w:rsidRPr="005A4C34">
        <w:rPr>
          <w:rFonts w:cs="Arial"/>
          <w:color w:val="000000"/>
          <w:szCs w:val="24"/>
          <w:lang w:val="en-AU" w:eastAsia="en-US"/>
        </w:rPr>
        <w:t>The provisions of any environmental planning instrument</w:t>
      </w:r>
    </w:p>
    <w:p w14:paraId="1B19A5CD" w14:textId="77777777" w:rsidR="004A7B6F" w:rsidRPr="005A4C34" w:rsidRDefault="004A7B6F" w:rsidP="004A7B6F">
      <w:pPr>
        <w:numPr>
          <w:ilvl w:val="0"/>
          <w:numId w:val="57"/>
        </w:numPr>
        <w:rPr>
          <w:rFonts w:cs="Arial"/>
          <w:color w:val="000000"/>
          <w:szCs w:val="24"/>
          <w:lang w:val="en-AU" w:eastAsia="en-US"/>
        </w:rPr>
      </w:pPr>
      <w:r w:rsidRPr="005A4C34">
        <w:rPr>
          <w:rFonts w:cs="Arial"/>
          <w:color w:val="000000"/>
          <w:szCs w:val="24"/>
          <w:lang w:val="en-AU" w:eastAsia="en-US"/>
        </w:rPr>
        <w:t xml:space="preserve">The provisions of </w:t>
      </w:r>
      <w:r w:rsidRPr="005A4C34">
        <w:rPr>
          <w:rFonts w:cs="Arial"/>
          <w:color w:val="000000"/>
          <w:szCs w:val="24"/>
          <w:lang w:eastAsia="en-US"/>
        </w:rPr>
        <w:t>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w:t>
      </w:r>
    </w:p>
    <w:p w14:paraId="41FA5BC0" w14:textId="77777777" w:rsidR="004A7B6F" w:rsidRPr="005A4C34" w:rsidRDefault="004A7B6F" w:rsidP="004A7B6F">
      <w:pPr>
        <w:numPr>
          <w:ilvl w:val="0"/>
          <w:numId w:val="57"/>
        </w:numPr>
        <w:rPr>
          <w:rFonts w:cs="Arial"/>
          <w:color w:val="000000"/>
          <w:szCs w:val="24"/>
          <w:lang w:val="en-AU" w:eastAsia="en-US"/>
        </w:rPr>
      </w:pPr>
      <w:r w:rsidRPr="005A4C34">
        <w:rPr>
          <w:rFonts w:cs="Arial"/>
          <w:color w:val="000000"/>
          <w:szCs w:val="24"/>
          <w:lang w:val="en-AU" w:eastAsia="en-US"/>
        </w:rPr>
        <w:t>The provisions of any development control plan</w:t>
      </w:r>
    </w:p>
    <w:p w14:paraId="3C9EAA05" w14:textId="77777777" w:rsidR="004A7B6F" w:rsidRPr="005A4C34" w:rsidRDefault="004A7B6F" w:rsidP="004A7B6F">
      <w:pPr>
        <w:numPr>
          <w:ilvl w:val="0"/>
          <w:numId w:val="57"/>
        </w:numPr>
        <w:rPr>
          <w:rFonts w:cs="Arial"/>
          <w:color w:val="000000"/>
          <w:szCs w:val="24"/>
          <w:lang w:val="en-AU" w:eastAsia="en-US"/>
        </w:rPr>
      </w:pPr>
      <w:r w:rsidRPr="005A4C34">
        <w:rPr>
          <w:rFonts w:cs="Arial"/>
          <w:color w:val="000000"/>
          <w:szCs w:val="24"/>
          <w:lang w:val="en-AU" w:eastAsia="en-US"/>
        </w:rPr>
        <w:t>The provisions of any planning agreement that has been entered into under section 7.4, or any draft planning agreement that a developer has offered to enter into under section 7.4</w:t>
      </w:r>
    </w:p>
    <w:p w14:paraId="2DED506B" w14:textId="77777777" w:rsidR="004A7B6F" w:rsidRPr="005A4C34" w:rsidRDefault="004A7B6F" w:rsidP="004A7B6F">
      <w:pPr>
        <w:numPr>
          <w:ilvl w:val="0"/>
          <w:numId w:val="57"/>
        </w:numPr>
        <w:rPr>
          <w:rFonts w:cs="Arial"/>
          <w:color w:val="000000"/>
          <w:szCs w:val="24"/>
          <w:lang w:val="en-AU" w:eastAsia="en-US"/>
        </w:rPr>
      </w:pPr>
      <w:r w:rsidRPr="005A4C34">
        <w:rPr>
          <w:rFonts w:cs="Arial"/>
          <w:color w:val="000000"/>
          <w:szCs w:val="24"/>
          <w:lang w:val="en-AU" w:eastAsia="en-US"/>
        </w:rPr>
        <w:t xml:space="preserve">The provisions of the regulations </w:t>
      </w:r>
      <w:r w:rsidRPr="005A4C34">
        <w:rPr>
          <w:rFonts w:cs="Arial"/>
          <w:color w:val="000000"/>
          <w:szCs w:val="24"/>
          <w:lang w:eastAsia="en-US"/>
        </w:rPr>
        <w:t>(to the extent that they prescribe matters for the purposes of this paragraph)</w:t>
      </w:r>
    </w:p>
    <w:p w14:paraId="0432E11B" w14:textId="77777777" w:rsidR="004A7B6F" w:rsidRPr="005A4C34" w:rsidRDefault="004A7B6F" w:rsidP="004A7B6F">
      <w:pPr>
        <w:numPr>
          <w:ilvl w:val="0"/>
          <w:numId w:val="57"/>
        </w:numPr>
        <w:rPr>
          <w:rFonts w:cs="Arial"/>
          <w:color w:val="000000"/>
          <w:szCs w:val="24"/>
          <w:lang w:val="en-AU" w:eastAsia="en-US"/>
        </w:rPr>
      </w:pPr>
      <w:r w:rsidRPr="005A4C34">
        <w:rPr>
          <w:rFonts w:cs="Arial"/>
          <w:color w:val="000000"/>
          <w:szCs w:val="24"/>
          <w:lang w:val="en-AU" w:eastAsia="en-US"/>
        </w:rPr>
        <w:t>The likely impacts of that development, including environmental impacts on both the natural and built environments, and social and economic impacts in the locality</w:t>
      </w:r>
    </w:p>
    <w:p w14:paraId="2EF2802F" w14:textId="77777777" w:rsidR="004A7B6F" w:rsidRPr="005A4C34" w:rsidRDefault="004A7B6F" w:rsidP="004A7B6F">
      <w:pPr>
        <w:numPr>
          <w:ilvl w:val="0"/>
          <w:numId w:val="57"/>
        </w:numPr>
        <w:rPr>
          <w:rFonts w:cs="Arial"/>
          <w:color w:val="000000"/>
          <w:szCs w:val="24"/>
          <w:lang w:val="en-AU" w:eastAsia="en-US"/>
        </w:rPr>
      </w:pPr>
      <w:r w:rsidRPr="005A4C34">
        <w:rPr>
          <w:rFonts w:cs="Arial"/>
          <w:color w:val="000000"/>
          <w:szCs w:val="24"/>
          <w:lang w:val="en-AU" w:eastAsia="en-US"/>
        </w:rPr>
        <w:t>The suitability of the site for the development</w:t>
      </w:r>
    </w:p>
    <w:p w14:paraId="282C4778" w14:textId="77777777" w:rsidR="004A7B6F" w:rsidRPr="005A4C34" w:rsidRDefault="004A7B6F" w:rsidP="004A7B6F">
      <w:pPr>
        <w:numPr>
          <w:ilvl w:val="0"/>
          <w:numId w:val="57"/>
        </w:numPr>
        <w:rPr>
          <w:rFonts w:cs="Arial"/>
          <w:color w:val="000000"/>
          <w:szCs w:val="24"/>
          <w:lang w:val="en-AU" w:eastAsia="en-US"/>
        </w:rPr>
      </w:pPr>
      <w:r w:rsidRPr="005A4C34">
        <w:rPr>
          <w:rFonts w:cs="Arial"/>
          <w:color w:val="000000"/>
          <w:szCs w:val="24"/>
          <w:lang w:val="en-AU" w:eastAsia="en-US"/>
        </w:rPr>
        <w:t>Any submissions made in accordance with this Act or the regulations</w:t>
      </w:r>
    </w:p>
    <w:p w14:paraId="45BE8981" w14:textId="77777777" w:rsidR="004A7B6F" w:rsidRPr="005A4C34" w:rsidRDefault="004A7B6F" w:rsidP="004A7B6F">
      <w:pPr>
        <w:numPr>
          <w:ilvl w:val="0"/>
          <w:numId w:val="57"/>
        </w:numPr>
        <w:rPr>
          <w:rFonts w:cs="Arial"/>
          <w:color w:val="000000"/>
          <w:szCs w:val="24"/>
          <w:lang w:val="en-AU" w:eastAsia="en-US"/>
        </w:rPr>
      </w:pPr>
      <w:r w:rsidRPr="005A4C34">
        <w:rPr>
          <w:rFonts w:cs="Arial"/>
          <w:color w:val="000000"/>
          <w:szCs w:val="24"/>
          <w:lang w:val="en-AU" w:eastAsia="en-US"/>
        </w:rPr>
        <w:t>The public interest</w:t>
      </w:r>
    </w:p>
    <w:p w14:paraId="7CC72CFF" w14:textId="77777777" w:rsidR="00126FC5" w:rsidRPr="00B2607C" w:rsidRDefault="00126FC5" w:rsidP="00126FC5">
      <w:pPr>
        <w:rPr>
          <w:rFonts w:cs="Arial"/>
          <w:color w:val="000000"/>
          <w:lang w:val="en-AU"/>
        </w:rPr>
      </w:pPr>
    </w:p>
    <w:p w14:paraId="00162535" w14:textId="77777777" w:rsidR="00126FC5" w:rsidRPr="00B2607C" w:rsidRDefault="00126FC5" w:rsidP="005E1F30">
      <w:pPr>
        <w:pStyle w:val="DAListNumber1"/>
        <w:ind w:left="567" w:hanging="567"/>
        <w:rPr>
          <w:rFonts w:cs="Arial"/>
        </w:rPr>
      </w:pPr>
      <w:r w:rsidRPr="00B2607C">
        <w:rPr>
          <w:rFonts w:cs="Arial"/>
        </w:rPr>
        <w:t>ADVERTISING AND NOTIFICATION</w:t>
      </w:r>
    </w:p>
    <w:p w14:paraId="6C9E0B63" w14:textId="77777777" w:rsidR="00126FC5" w:rsidRPr="00B2607C" w:rsidRDefault="00126FC5" w:rsidP="00126FC5">
      <w:pPr>
        <w:rPr>
          <w:rFonts w:cs="Arial"/>
          <w:color w:val="000000"/>
          <w:lang w:val="en-AU"/>
        </w:rPr>
      </w:pPr>
    </w:p>
    <w:p w14:paraId="0627CA75" w14:textId="77777777" w:rsidR="00126FC5" w:rsidRPr="005E1F30" w:rsidRDefault="00126FC5" w:rsidP="005E1F30">
      <w:pPr>
        <w:pStyle w:val="DAListNumber2"/>
        <w:rPr>
          <w:rFonts w:cs="Arial"/>
        </w:rPr>
      </w:pPr>
      <w:r w:rsidRPr="005E1F30">
        <w:rPr>
          <w:rFonts w:cs="Arial"/>
        </w:rPr>
        <w:t>Submissions</w:t>
      </w:r>
    </w:p>
    <w:p w14:paraId="3F8EA493" w14:textId="77777777" w:rsidR="00126FC5" w:rsidRPr="00B2607C" w:rsidRDefault="00126FC5" w:rsidP="00126FC5">
      <w:pPr>
        <w:rPr>
          <w:rFonts w:cs="Arial"/>
          <w:color w:val="000000"/>
          <w:lang w:val="en-AU"/>
        </w:rPr>
      </w:pPr>
    </w:p>
    <w:p w14:paraId="4C5B834B" w14:textId="326FD3BD" w:rsidR="004A7B6F" w:rsidRDefault="004A7B6F" w:rsidP="004A7B6F">
      <w:pPr>
        <w:rPr>
          <w:rFonts w:cs="Arial"/>
          <w:color w:val="000000"/>
        </w:rPr>
      </w:pPr>
      <w:r w:rsidRPr="00B50B34">
        <w:rPr>
          <w:rFonts w:cs="Arial"/>
          <w:color w:val="000000"/>
        </w:rPr>
        <w:t xml:space="preserve">The application was advertised and notified from 16 October 2024 to 31 October 2024 in accordance with </w:t>
      </w:r>
      <w:r w:rsidRPr="00B50B34">
        <w:rPr>
          <w:rFonts w:cs="Arial"/>
          <w:lang w:eastAsia="en-AU"/>
        </w:rPr>
        <w:t>Chapter 6 of the Woollahra Community Participation Plan</w:t>
      </w:r>
      <w:r w:rsidRPr="00B50B34">
        <w:rPr>
          <w:rFonts w:cs="Arial"/>
          <w:color w:val="000000"/>
        </w:rPr>
        <w:t xml:space="preserve">. </w:t>
      </w:r>
      <w:r w:rsidR="0036728D">
        <w:rPr>
          <w:rFonts w:cs="Arial"/>
          <w:color w:val="000000"/>
        </w:rPr>
        <w:t xml:space="preserve">Three </w:t>
      </w:r>
      <w:r>
        <w:rPr>
          <w:rFonts w:cs="Arial"/>
          <w:color w:val="000000"/>
        </w:rPr>
        <w:t>(</w:t>
      </w:r>
      <w:r w:rsidR="0036728D">
        <w:rPr>
          <w:rFonts w:cs="Arial"/>
          <w:color w:val="000000"/>
        </w:rPr>
        <w:t>3</w:t>
      </w:r>
      <w:r>
        <w:rPr>
          <w:rFonts w:cs="Arial"/>
          <w:color w:val="000000"/>
        </w:rPr>
        <w:t>) s</w:t>
      </w:r>
      <w:r w:rsidRPr="00B50B34">
        <w:rPr>
          <w:rFonts w:cs="Arial"/>
          <w:color w:val="000000"/>
        </w:rPr>
        <w:t>ubmissions were received from:</w:t>
      </w:r>
    </w:p>
    <w:p w14:paraId="5637E982" w14:textId="77777777" w:rsidR="00EF4E5E" w:rsidRPr="00B50B34" w:rsidRDefault="00EF4E5E" w:rsidP="004A7B6F">
      <w:pPr>
        <w:rPr>
          <w:rFonts w:cs="Arial"/>
          <w:color w:val="000000"/>
        </w:rPr>
      </w:pPr>
    </w:p>
    <w:p w14:paraId="6DC8B2F4" w14:textId="35EDBDE8" w:rsidR="004A7B6F" w:rsidRPr="00B50B34" w:rsidRDefault="004A7B6F" w:rsidP="0036728D">
      <w:pPr>
        <w:numPr>
          <w:ilvl w:val="0"/>
          <w:numId w:val="164"/>
        </w:numPr>
        <w:rPr>
          <w:rFonts w:cs="Arial"/>
          <w:color w:val="000000"/>
          <w:szCs w:val="24"/>
        </w:rPr>
      </w:pPr>
      <w:r w:rsidRPr="00B50B34">
        <w:rPr>
          <w:rFonts w:cs="Arial"/>
          <w:color w:val="000000"/>
          <w:szCs w:val="24"/>
        </w:rPr>
        <w:t>Wre &amp; Jb Ell 1</w:t>
      </w:r>
      <w:r w:rsidR="00105C74">
        <w:rPr>
          <w:rFonts w:cs="Arial"/>
          <w:color w:val="000000"/>
          <w:szCs w:val="24"/>
        </w:rPr>
        <w:t>1</w:t>
      </w:r>
      <w:r w:rsidRPr="00B50B34">
        <w:rPr>
          <w:rFonts w:cs="Arial"/>
          <w:color w:val="000000"/>
          <w:szCs w:val="24"/>
        </w:rPr>
        <w:t xml:space="preserve"> Cranbrook </w:t>
      </w:r>
      <w:r w:rsidR="00105C74">
        <w:rPr>
          <w:rFonts w:cs="Arial"/>
          <w:color w:val="000000"/>
          <w:szCs w:val="24"/>
        </w:rPr>
        <w:t>Lane</w:t>
      </w:r>
      <w:r w:rsidRPr="00B50B34">
        <w:rPr>
          <w:rFonts w:cs="Arial"/>
          <w:color w:val="000000"/>
          <w:szCs w:val="24"/>
        </w:rPr>
        <w:t>,</w:t>
      </w:r>
      <w:r w:rsidR="00105C74">
        <w:rPr>
          <w:rFonts w:cs="Arial"/>
          <w:color w:val="000000"/>
          <w:szCs w:val="24"/>
        </w:rPr>
        <w:t xml:space="preserve"> </w:t>
      </w:r>
      <w:r w:rsidRPr="00B50B34">
        <w:rPr>
          <w:rFonts w:cs="Arial"/>
          <w:color w:val="000000"/>
          <w:szCs w:val="24"/>
        </w:rPr>
        <w:t>Bellevue Hill, NSW 2023</w:t>
      </w:r>
    </w:p>
    <w:p w14:paraId="47862B42" w14:textId="201C1234" w:rsidR="004A7B6F" w:rsidRPr="0036728D" w:rsidRDefault="004A7B6F" w:rsidP="0036728D">
      <w:pPr>
        <w:numPr>
          <w:ilvl w:val="0"/>
          <w:numId w:val="164"/>
        </w:numPr>
        <w:rPr>
          <w:rFonts w:cs="Arial"/>
          <w:color w:val="000000"/>
          <w:szCs w:val="24"/>
        </w:rPr>
      </w:pPr>
      <w:r w:rsidRPr="0036728D">
        <w:rPr>
          <w:rFonts w:cs="Arial"/>
          <w:color w:val="000000"/>
          <w:szCs w:val="24"/>
        </w:rPr>
        <w:t>Alldis &amp; Cox Pty Ltd ob</w:t>
      </w:r>
      <w:r w:rsidR="00C7587D">
        <w:rPr>
          <w:rFonts w:cs="Arial"/>
          <w:color w:val="000000"/>
          <w:szCs w:val="24"/>
        </w:rPr>
        <w:t>o</w:t>
      </w:r>
      <w:r w:rsidRPr="0036728D">
        <w:rPr>
          <w:rFonts w:cs="Arial"/>
          <w:color w:val="000000"/>
          <w:szCs w:val="24"/>
        </w:rPr>
        <w:t xml:space="preserve"> The Owners - Strata Plan No. 1485</w:t>
      </w:r>
      <w:r w:rsidR="00105C74" w:rsidRPr="0036728D">
        <w:rPr>
          <w:rFonts w:cs="Arial"/>
          <w:color w:val="000000"/>
          <w:szCs w:val="24"/>
        </w:rPr>
        <w:t xml:space="preserve"> </w:t>
      </w:r>
      <w:r w:rsidR="0036728D">
        <w:rPr>
          <w:rFonts w:cs="Arial"/>
          <w:color w:val="000000"/>
          <w:szCs w:val="24"/>
        </w:rPr>
        <w:t xml:space="preserve">- </w:t>
      </w:r>
      <w:r w:rsidR="00105C74" w:rsidRPr="0036728D">
        <w:rPr>
          <w:rFonts w:cs="Arial"/>
          <w:color w:val="000000"/>
          <w:szCs w:val="24"/>
        </w:rPr>
        <w:t>8 Aston Gardens Bellevue Hill</w:t>
      </w:r>
    </w:p>
    <w:p w14:paraId="01365D1F" w14:textId="4884253F" w:rsidR="004A7B6F" w:rsidRPr="0036728D" w:rsidRDefault="00105C74" w:rsidP="0036728D">
      <w:pPr>
        <w:numPr>
          <w:ilvl w:val="0"/>
          <w:numId w:val="164"/>
        </w:numPr>
        <w:rPr>
          <w:rFonts w:cs="Arial"/>
          <w:color w:val="000000"/>
          <w:szCs w:val="24"/>
        </w:rPr>
      </w:pPr>
      <w:r w:rsidRPr="0036728D">
        <w:rPr>
          <w:rFonts w:cs="Arial"/>
          <w:color w:val="000000"/>
          <w:szCs w:val="24"/>
        </w:rPr>
        <w:t>George Kminiak ob</w:t>
      </w:r>
      <w:r w:rsidR="00C7587D">
        <w:rPr>
          <w:rFonts w:cs="Arial"/>
          <w:color w:val="000000"/>
          <w:szCs w:val="24"/>
        </w:rPr>
        <w:t>o</w:t>
      </w:r>
      <w:r w:rsidRPr="0036728D">
        <w:rPr>
          <w:rFonts w:cs="Arial"/>
          <w:color w:val="000000"/>
          <w:szCs w:val="24"/>
        </w:rPr>
        <w:t xml:space="preserve"> The Owners - Strata Plan No. </w:t>
      </w:r>
      <w:r w:rsidR="0036728D">
        <w:rPr>
          <w:rFonts w:cs="Arial"/>
          <w:color w:val="000000"/>
          <w:szCs w:val="24"/>
        </w:rPr>
        <w:t xml:space="preserve">102478 - </w:t>
      </w:r>
      <w:r w:rsidR="0036728D" w:rsidRPr="0036728D">
        <w:rPr>
          <w:rFonts w:cs="Arial"/>
          <w:color w:val="000000"/>
          <w:szCs w:val="24"/>
        </w:rPr>
        <w:t>6</w:t>
      </w:r>
      <w:r w:rsidRPr="0036728D">
        <w:rPr>
          <w:rFonts w:cs="Arial"/>
          <w:color w:val="000000"/>
          <w:szCs w:val="24"/>
        </w:rPr>
        <w:t xml:space="preserve"> Aston Gardens Bellevue Hill</w:t>
      </w:r>
    </w:p>
    <w:p w14:paraId="7990AE81" w14:textId="77777777" w:rsidR="00105C74" w:rsidRDefault="00105C74" w:rsidP="004A7B6F">
      <w:pPr>
        <w:widowControl w:val="0"/>
        <w:tabs>
          <w:tab w:val="left" w:pos="7485"/>
        </w:tabs>
        <w:spacing w:before="120"/>
        <w:ind w:right="23"/>
        <w:rPr>
          <w:rFonts w:cs="Arial"/>
          <w:b/>
          <w:highlight w:val="yellow"/>
          <w:lang w:eastAsia="en-AU"/>
        </w:rPr>
      </w:pPr>
      <w:bookmarkStart w:id="14" w:name="_Hlk193458221"/>
    </w:p>
    <w:p w14:paraId="26DAA296" w14:textId="2163C49A" w:rsidR="00D87AC5" w:rsidRDefault="00D87AC5" w:rsidP="00D87AC5">
      <w:pPr>
        <w:rPr>
          <w:rFonts w:cs="Arial"/>
          <w:color w:val="000000"/>
        </w:rPr>
      </w:pPr>
      <w:r w:rsidRPr="007A7F97">
        <w:rPr>
          <w:rFonts w:cs="Arial"/>
          <w:color w:val="000000"/>
        </w:rPr>
        <w:t>The issues raised in the submission</w:t>
      </w:r>
      <w:r>
        <w:rPr>
          <w:rFonts w:cs="Arial"/>
          <w:color w:val="000000"/>
        </w:rPr>
        <w:t>s</w:t>
      </w:r>
      <w:r w:rsidRPr="007A7F97">
        <w:rPr>
          <w:rFonts w:cs="Arial"/>
          <w:color w:val="000000"/>
        </w:rPr>
        <w:t xml:space="preserve"> have been summarised in Section </w:t>
      </w:r>
      <w:r>
        <w:rPr>
          <w:rFonts w:cs="Arial"/>
          <w:color w:val="000000"/>
        </w:rPr>
        <w:t>5.2</w:t>
      </w:r>
      <w:r w:rsidRPr="007A7F97">
        <w:rPr>
          <w:rFonts w:cs="Arial"/>
          <w:color w:val="000000"/>
        </w:rPr>
        <w:t xml:space="preserve"> and considered throughout the report.</w:t>
      </w:r>
    </w:p>
    <w:p w14:paraId="61C90EBE" w14:textId="77777777" w:rsidR="00D87AC5" w:rsidRDefault="00D87AC5" w:rsidP="00D87AC5">
      <w:pPr>
        <w:rPr>
          <w:rFonts w:cs="Arial"/>
          <w:color w:val="000000"/>
        </w:rPr>
      </w:pPr>
    </w:p>
    <w:bookmarkEnd w:id="14"/>
    <w:p w14:paraId="78CEAD76" w14:textId="77777777" w:rsidR="00126FC5" w:rsidRPr="00B2607C" w:rsidRDefault="00126FC5" w:rsidP="00AC7E58">
      <w:pPr>
        <w:pStyle w:val="DAListNumber2"/>
        <w:rPr>
          <w:rFonts w:cs="Arial"/>
        </w:rPr>
      </w:pPr>
      <w:r w:rsidRPr="00B2607C">
        <w:rPr>
          <w:rFonts w:cs="Arial"/>
        </w:rPr>
        <w:t>Statutory Declaration</w:t>
      </w:r>
    </w:p>
    <w:p w14:paraId="2BE17497" w14:textId="77777777" w:rsidR="00126FC5" w:rsidRDefault="00126FC5" w:rsidP="00126FC5">
      <w:pPr>
        <w:rPr>
          <w:rFonts w:cs="Arial"/>
          <w:color w:val="000000"/>
          <w:lang w:val="en-AU"/>
        </w:rPr>
      </w:pPr>
    </w:p>
    <w:p w14:paraId="64F33C46" w14:textId="4DA6D7AB" w:rsidR="004A7B6F" w:rsidRDefault="004A7B6F" w:rsidP="00126FC5">
      <w:pPr>
        <w:rPr>
          <w:rFonts w:cs="Arial"/>
          <w:color w:val="000000"/>
          <w:lang w:val="en-AU"/>
        </w:rPr>
      </w:pPr>
      <w:r w:rsidRPr="004A7B6F">
        <w:rPr>
          <w:rFonts w:cs="Arial"/>
          <w:color w:val="000000"/>
          <w:lang w:val="en-AU"/>
        </w:rPr>
        <w:t xml:space="preserve">The applicant has completed </w:t>
      </w:r>
      <w:r w:rsidR="000E6298">
        <w:rPr>
          <w:rFonts w:cs="Arial"/>
          <w:color w:val="000000"/>
          <w:lang w:val="en-AU"/>
        </w:rPr>
        <w:t>a</w:t>
      </w:r>
      <w:r w:rsidR="00317B4C" w:rsidRPr="004A7B6F">
        <w:rPr>
          <w:rFonts w:cs="Arial"/>
          <w:color w:val="000000"/>
          <w:lang w:val="en-AU"/>
        </w:rPr>
        <w:t xml:space="preserve"> </w:t>
      </w:r>
      <w:r w:rsidRPr="004A7B6F">
        <w:rPr>
          <w:rFonts w:cs="Arial"/>
          <w:color w:val="000000"/>
          <w:lang w:val="en-AU"/>
        </w:rPr>
        <w:t>statutory declaration dated 1 November 2024 declaring that the site notice for DA376/2024/1 was erected and maintained during the notification period in accordance with the Woollahra Community Participation Plan.</w:t>
      </w:r>
    </w:p>
    <w:p w14:paraId="34654EA9" w14:textId="77777777" w:rsidR="00126FC5" w:rsidRPr="00B2607C" w:rsidRDefault="00126FC5" w:rsidP="00126FC5">
      <w:pPr>
        <w:rPr>
          <w:rFonts w:cs="Arial"/>
          <w:color w:val="000000"/>
          <w:lang w:val="en-US"/>
        </w:rPr>
      </w:pPr>
    </w:p>
    <w:p w14:paraId="0DF51560" w14:textId="77777777" w:rsidR="004A7B6F" w:rsidRPr="004A7B6F" w:rsidRDefault="004A7B6F" w:rsidP="004A7B6F">
      <w:pPr>
        <w:pStyle w:val="DAListNumber1"/>
        <w:tabs>
          <w:tab w:val="num" w:pos="567"/>
        </w:tabs>
        <w:ind w:left="567" w:hanging="567"/>
        <w:rPr>
          <w:rFonts w:cs="Arial"/>
        </w:rPr>
      </w:pPr>
      <w:r w:rsidRPr="004A7B6F">
        <w:rPr>
          <w:rFonts w:cs="Arial"/>
        </w:rPr>
        <w:t>STATE ENVIRONMENTAL PLANNING POLICY (BIODIVERSITY AND CONSERVATION) 2021</w:t>
      </w:r>
    </w:p>
    <w:p w14:paraId="39629AFF" w14:textId="77777777" w:rsidR="004A7B6F" w:rsidRPr="008E7672" w:rsidRDefault="004A7B6F">
      <w:pPr>
        <w:rPr>
          <w:rFonts w:cs="Arial"/>
        </w:rPr>
      </w:pPr>
    </w:p>
    <w:p w14:paraId="2E6DDC34" w14:textId="77777777" w:rsidR="008E7672" w:rsidRPr="008E7672" w:rsidRDefault="008E7672" w:rsidP="008E7672">
      <w:pPr>
        <w:rPr>
          <w:rFonts w:cs="Arial"/>
          <w:u w:val="single"/>
        </w:rPr>
      </w:pPr>
      <w:r w:rsidRPr="008E7672">
        <w:rPr>
          <w:rFonts w:cs="Arial"/>
          <w:u w:val="single"/>
        </w:rPr>
        <w:t xml:space="preserve">Chapter 2 Vegetation in non-rural areas </w:t>
      </w:r>
    </w:p>
    <w:p w14:paraId="78723ED1" w14:textId="77777777" w:rsidR="008E7672" w:rsidRPr="008E7672" w:rsidRDefault="008E7672" w:rsidP="008E7672">
      <w:pPr>
        <w:rPr>
          <w:rFonts w:cs="Arial"/>
        </w:rPr>
      </w:pPr>
    </w:p>
    <w:p w14:paraId="47A58929" w14:textId="77777777" w:rsidR="008E7672" w:rsidRPr="008E7672" w:rsidRDefault="008E7672" w:rsidP="008E7672">
      <w:pPr>
        <w:rPr>
          <w:rFonts w:cs="Arial"/>
        </w:rPr>
      </w:pPr>
      <w:r w:rsidRPr="008E7672">
        <w:rPr>
          <w:rFonts w:cs="Arial"/>
        </w:rPr>
        <w:t>Clause 2.9(1) defers assessment to the appropriate development control plan in determining vegetation to which Chapter 2 applies. Accordingly, Chapter E3 Tree Management under WDCP 2015 is applicable.</w:t>
      </w:r>
    </w:p>
    <w:p w14:paraId="0F45BFD2" w14:textId="77777777" w:rsidR="008E7672" w:rsidRPr="008E7672" w:rsidRDefault="008E7672" w:rsidP="008E7672">
      <w:pPr>
        <w:rPr>
          <w:rFonts w:cs="Arial"/>
        </w:rPr>
      </w:pPr>
    </w:p>
    <w:p w14:paraId="736A77BD" w14:textId="77777777" w:rsidR="008E7672" w:rsidRPr="008E7672" w:rsidRDefault="008E7672" w:rsidP="008E7672">
      <w:pPr>
        <w:rPr>
          <w:rFonts w:cs="Arial"/>
        </w:rPr>
      </w:pPr>
      <w:r w:rsidRPr="008E7672">
        <w:rPr>
          <w:rFonts w:cs="Arial"/>
        </w:rPr>
        <w:t>Council’s Trees and Landscape Officer considers that the proposal is satisfactory, regarding the relevant provisions of Chapter 2 of State Environmental Planning Policy (Biodiversity and Conservation) 2021.</w:t>
      </w:r>
    </w:p>
    <w:p w14:paraId="568082C6" w14:textId="77777777" w:rsidR="008E7672" w:rsidRPr="008E7672" w:rsidRDefault="008E7672" w:rsidP="008E7672">
      <w:pPr>
        <w:rPr>
          <w:rFonts w:cs="Arial"/>
        </w:rPr>
      </w:pPr>
    </w:p>
    <w:p w14:paraId="1B25BC2D" w14:textId="77777777" w:rsidR="008E7672" w:rsidRPr="008E7672" w:rsidRDefault="008E7672" w:rsidP="008E7672">
      <w:pPr>
        <w:rPr>
          <w:rFonts w:cs="Arial"/>
          <w:u w:val="single"/>
        </w:rPr>
      </w:pPr>
      <w:r w:rsidRPr="008E7672">
        <w:rPr>
          <w:rFonts w:cs="Arial"/>
          <w:u w:val="single"/>
        </w:rPr>
        <w:t>Chapter 6 Water Catchments</w:t>
      </w:r>
    </w:p>
    <w:p w14:paraId="3AB071A6" w14:textId="77777777" w:rsidR="008E7672" w:rsidRPr="008E7672" w:rsidRDefault="008E7672" w:rsidP="008E7672">
      <w:pPr>
        <w:rPr>
          <w:rFonts w:cs="Arial"/>
        </w:rPr>
      </w:pPr>
    </w:p>
    <w:p w14:paraId="372515F4" w14:textId="77777777" w:rsidR="008E7672" w:rsidRDefault="008E7672" w:rsidP="008E7672">
      <w:pPr>
        <w:rPr>
          <w:rFonts w:cs="Arial"/>
          <w:color w:val="000000"/>
          <w:szCs w:val="24"/>
          <w:lang w:val="en-US"/>
        </w:rPr>
      </w:pPr>
      <w:r w:rsidRPr="00390CA0">
        <w:rPr>
          <w:rFonts w:cs="Arial"/>
          <w:color w:val="000000"/>
          <w:szCs w:val="24"/>
          <w:lang w:val="en-US"/>
        </w:rPr>
        <w:t xml:space="preserve">Chapter 6 of the Biodiversity and Conservation SEPP applies to the subject land.  The subject land is within the Sydney Harbour Catchment, but is outside the Foreshores and Waterways Area. Therefore, only the provisions in Part 6.2 of the SEPP apply to the proposal.  In deciding whether to grant development consent to development on land in a regulated catchment, matters relating to water quality and quantity, aquatic ecology, flooding, recreation and public access, and total catchment management must be considered. </w:t>
      </w:r>
    </w:p>
    <w:p w14:paraId="523C90A7" w14:textId="77777777" w:rsidR="008E7672" w:rsidRDefault="008E7672">
      <w:pPr>
        <w:rPr>
          <w:rFonts w:cs="Arial"/>
        </w:rPr>
      </w:pPr>
    </w:p>
    <w:p w14:paraId="11B0C073" w14:textId="77777777" w:rsidR="008E7672" w:rsidRPr="008E7672" w:rsidRDefault="008E7672" w:rsidP="008E7672">
      <w:pPr>
        <w:rPr>
          <w:rFonts w:cs="Arial"/>
        </w:rPr>
      </w:pPr>
      <w:r w:rsidRPr="008E7672">
        <w:rPr>
          <w:rFonts w:cs="Arial"/>
        </w:rPr>
        <w:t xml:space="preserve">The proposal will have no significantly adverse impacts on the Sydney Harbour Catchment, subject to Council’s standard conditions including erosion and sedimentation, stormwater and flood risk management control. </w:t>
      </w:r>
    </w:p>
    <w:p w14:paraId="01DC9EE1" w14:textId="77777777" w:rsidR="008E7672" w:rsidRPr="008E7672" w:rsidRDefault="008E7672" w:rsidP="008E7672">
      <w:pPr>
        <w:rPr>
          <w:rFonts w:cs="Arial"/>
        </w:rPr>
      </w:pPr>
    </w:p>
    <w:p w14:paraId="3FAF0C8E" w14:textId="08CBD8B8" w:rsidR="008E7672" w:rsidRDefault="008E7672" w:rsidP="008E7672">
      <w:pPr>
        <w:rPr>
          <w:rFonts w:cs="Arial"/>
        </w:rPr>
      </w:pPr>
      <w:r w:rsidRPr="008E7672">
        <w:rPr>
          <w:rFonts w:cs="Arial"/>
        </w:rPr>
        <w:t>The proposal does not contravene the relevant general requirements under Part 6.2 of the State Environmental Planning Policy (Biodiversity and Conservation) 2021.</w:t>
      </w:r>
    </w:p>
    <w:p w14:paraId="26D655BD" w14:textId="77777777" w:rsidR="008E7672" w:rsidRDefault="008E7672" w:rsidP="008E7672">
      <w:pPr>
        <w:rPr>
          <w:rFonts w:cs="Arial"/>
        </w:rPr>
      </w:pPr>
    </w:p>
    <w:p w14:paraId="5511C681" w14:textId="7A362A3B" w:rsidR="008E7672" w:rsidRPr="008E7672" w:rsidRDefault="008E7672" w:rsidP="008E7672">
      <w:pPr>
        <w:pStyle w:val="DAListNumber1"/>
        <w:tabs>
          <w:tab w:val="num" w:pos="567"/>
        </w:tabs>
        <w:ind w:left="567" w:hanging="567"/>
      </w:pPr>
      <w:r w:rsidRPr="008E7672">
        <w:t>STATE ENVIRONMENTAL PLANNING POLICY (RESILIENCE AND HAZARDS) 2021</w:t>
      </w:r>
    </w:p>
    <w:p w14:paraId="25F9337B" w14:textId="77777777" w:rsidR="008E7672" w:rsidRPr="008E7672" w:rsidRDefault="008E7672" w:rsidP="008E7672">
      <w:pPr>
        <w:rPr>
          <w:rFonts w:cs="Arial"/>
        </w:rPr>
      </w:pPr>
    </w:p>
    <w:p w14:paraId="6438CFBF" w14:textId="77777777" w:rsidR="008E7672" w:rsidRPr="008E7672" w:rsidRDefault="008E7672" w:rsidP="008E7672">
      <w:pPr>
        <w:rPr>
          <w:rFonts w:cs="Arial"/>
          <w:u w:val="single"/>
        </w:rPr>
      </w:pPr>
      <w:r w:rsidRPr="008E7672">
        <w:rPr>
          <w:rFonts w:cs="Arial"/>
          <w:u w:val="single"/>
        </w:rPr>
        <w:t xml:space="preserve">Chapter 2 Coastal Management  </w:t>
      </w:r>
    </w:p>
    <w:p w14:paraId="7286B8F6" w14:textId="77777777" w:rsidR="008E7672" w:rsidRPr="008E7672" w:rsidRDefault="008E7672" w:rsidP="008E7672">
      <w:pPr>
        <w:rPr>
          <w:rFonts w:cs="Arial"/>
        </w:rPr>
      </w:pPr>
    </w:p>
    <w:p w14:paraId="3572A8C2" w14:textId="77777777" w:rsidR="008E7672" w:rsidRPr="008E7672" w:rsidRDefault="008E7672" w:rsidP="008E7672">
      <w:pPr>
        <w:rPr>
          <w:rFonts w:cs="Arial"/>
        </w:rPr>
      </w:pPr>
      <w:r w:rsidRPr="008E7672">
        <w:rPr>
          <w:rFonts w:cs="Arial"/>
        </w:rPr>
        <w:t xml:space="preserve">The provisions of this chapter that are relevant to the subject application involve managing development in the coastal zone and protecting the environmental assets of the coast. </w:t>
      </w:r>
    </w:p>
    <w:p w14:paraId="0AC0E9D4" w14:textId="77777777" w:rsidR="008E7672" w:rsidRPr="008E7672" w:rsidRDefault="008E7672" w:rsidP="008E7672">
      <w:pPr>
        <w:rPr>
          <w:rFonts w:cs="Arial"/>
        </w:rPr>
      </w:pPr>
      <w:r w:rsidRPr="008E7672">
        <w:rPr>
          <w:rFonts w:cs="Arial"/>
        </w:rPr>
        <w:t>It is considered that the proposal, as conditioned, will not have any significant adverse environmental impact upon the harbour coastal locality and therefore satisfactory with regard to the relevant provisions of the Chapter 2 of SEPP (Resilience and Hazards) 2021.</w:t>
      </w:r>
    </w:p>
    <w:p w14:paraId="25D72B35" w14:textId="77777777" w:rsidR="008E7672" w:rsidRPr="008E7672" w:rsidRDefault="008E7672" w:rsidP="008E7672">
      <w:pPr>
        <w:rPr>
          <w:rFonts w:cs="Arial"/>
        </w:rPr>
      </w:pPr>
    </w:p>
    <w:p w14:paraId="4AA144C7" w14:textId="77777777" w:rsidR="008E7672" w:rsidRPr="008E7672" w:rsidRDefault="008E7672" w:rsidP="008E7672">
      <w:pPr>
        <w:rPr>
          <w:rFonts w:cs="Arial"/>
          <w:u w:val="single"/>
        </w:rPr>
      </w:pPr>
      <w:r w:rsidRPr="008E7672">
        <w:rPr>
          <w:rFonts w:cs="Arial"/>
          <w:u w:val="single"/>
        </w:rPr>
        <w:t xml:space="preserve">Chapter 4 Remediation of Land </w:t>
      </w:r>
    </w:p>
    <w:p w14:paraId="27D86CCC" w14:textId="77777777" w:rsidR="008E7672" w:rsidRPr="008E7672" w:rsidRDefault="008E7672" w:rsidP="008E7672">
      <w:pPr>
        <w:rPr>
          <w:rFonts w:cs="Arial"/>
        </w:rPr>
      </w:pPr>
    </w:p>
    <w:p w14:paraId="34D2942B" w14:textId="77777777" w:rsidR="008E7672" w:rsidRPr="008E7672" w:rsidRDefault="008E7672" w:rsidP="008E7672">
      <w:pPr>
        <w:rPr>
          <w:rFonts w:cs="Arial"/>
        </w:rPr>
      </w:pPr>
      <w:r w:rsidRPr="008E7672">
        <w:rPr>
          <w:rFonts w:cs="Arial"/>
        </w:rPr>
        <w:t>Clause 4.6(1) (a) of SEPP (Resilience and Hazards) 2021, requires consideration to be given as to whether the subject land is contaminated. The application maintains the existing residential land use of the subject land, the site is not within an investigation area.</w:t>
      </w:r>
    </w:p>
    <w:p w14:paraId="0D8B0918" w14:textId="77777777" w:rsidR="008E7672" w:rsidRPr="008E7672" w:rsidRDefault="008E7672" w:rsidP="008E7672">
      <w:pPr>
        <w:rPr>
          <w:rFonts w:cs="Arial"/>
        </w:rPr>
      </w:pPr>
    </w:p>
    <w:p w14:paraId="29E89E89" w14:textId="77777777" w:rsidR="008E7672" w:rsidRPr="008E7672" w:rsidRDefault="008E7672" w:rsidP="008E7672">
      <w:pPr>
        <w:rPr>
          <w:rFonts w:cs="Arial"/>
        </w:rPr>
      </w:pPr>
      <w:r w:rsidRPr="008E7672">
        <w:rPr>
          <w:rFonts w:cs="Arial"/>
        </w:rPr>
        <w:lastRenderedPageBreak/>
        <w:t xml:space="preserve">Consideration with respect to Clause 4.6(a) of Chapter 4 has been given as to whether the subject site on which the development is occurring is contaminated. </w:t>
      </w:r>
    </w:p>
    <w:p w14:paraId="5C16A5D1" w14:textId="77777777" w:rsidR="008E7672" w:rsidRPr="008E7672" w:rsidRDefault="008E7672" w:rsidP="008E7672">
      <w:pPr>
        <w:rPr>
          <w:rFonts w:cs="Arial"/>
        </w:rPr>
      </w:pPr>
    </w:p>
    <w:p w14:paraId="6BE417AB" w14:textId="027A7940" w:rsidR="008E7672" w:rsidRPr="008E7672" w:rsidRDefault="008E7672" w:rsidP="008E7672">
      <w:pPr>
        <w:rPr>
          <w:rFonts w:cs="Arial"/>
        </w:rPr>
      </w:pPr>
      <w:r w:rsidRPr="008E7672">
        <w:rPr>
          <w:rFonts w:cs="Arial"/>
        </w:rPr>
        <w:t xml:space="preserve">A preliminary site investigation (PSI) has been undertaken by Aargus. Council’s Environmental Health </w:t>
      </w:r>
      <w:r w:rsidR="00FC672C">
        <w:rPr>
          <w:rFonts w:cs="Arial"/>
        </w:rPr>
        <w:t xml:space="preserve">Officer </w:t>
      </w:r>
      <w:r w:rsidR="006205D8">
        <w:rPr>
          <w:rFonts w:cs="Arial"/>
        </w:rPr>
        <w:t xml:space="preserve">has </w:t>
      </w:r>
      <w:r w:rsidR="00A1372C">
        <w:rPr>
          <w:rFonts w:cs="Arial"/>
        </w:rPr>
        <w:t>confirm</w:t>
      </w:r>
      <w:r w:rsidR="006205D8">
        <w:rPr>
          <w:rFonts w:cs="Arial"/>
        </w:rPr>
        <w:t>ed</w:t>
      </w:r>
      <w:r w:rsidR="00A1372C">
        <w:rPr>
          <w:rFonts w:cs="Arial"/>
        </w:rPr>
        <w:t xml:space="preserve"> </w:t>
      </w:r>
      <w:r w:rsidRPr="008E7672">
        <w:rPr>
          <w:rFonts w:cs="Arial"/>
        </w:rPr>
        <w:t>that Clause 4.6 of the State Environmental Planning Policy (Resilience and Hazards) 2021 is satisfied, in that the site is suitable for the proposed construction of a new swimming pool development.</w:t>
      </w:r>
    </w:p>
    <w:p w14:paraId="286CE5AC" w14:textId="77777777" w:rsidR="008E7672" w:rsidRPr="008E7672" w:rsidRDefault="008E7672" w:rsidP="008E7672">
      <w:pPr>
        <w:rPr>
          <w:rFonts w:cs="Arial"/>
        </w:rPr>
      </w:pPr>
    </w:p>
    <w:p w14:paraId="74B3B659" w14:textId="77777777" w:rsidR="008E7672" w:rsidRPr="008E7672" w:rsidRDefault="008E7672" w:rsidP="008E7672">
      <w:pPr>
        <w:rPr>
          <w:rFonts w:cs="Arial"/>
        </w:rPr>
      </w:pPr>
      <w:r w:rsidRPr="008E7672">
        <w:rPr>
          <w:rFonts w:cs="Arial"/>
        </w:rPr>
        <w:t>Any soils requiring removal from the site, as part of future site works, should be classified in accordance with the “Waste Classification Guidelines, Part 1: Classifying Waste” NSW EPA</w:t>
      </w:r>
    </w:p>
    <w:p w14:paraId="3BAAC7EC" w14:textId="2D675D62" w:rsidR="008E7672" w:rsidRDefault="008E7672" w:rsidP="008E7672">
      <w:pPr>
        <w:rPr>
          <w:rFonts w:cs="Arial"/>
        </w:rPr>
      </w:pPr>
      <w:r w:rsidRPr="008E7672">
        <w:rPr>
          <w:rFonts w:cs="Arial"/>
        </w:rPr>
        <w:t>(2014).</w:t>
      </w:r>
    </w:p>
    <w:p w14:paraId="09E65DAF" w14:textId="77777777" w:rsidR="008E7672" w:rsidRPr="008E7672" w:rsidRDefault="008E7672" w:rsidP="008E7672">
      <w:pPr>
        <w:rPr>
          <w:rFonts w:cs="Arial"/>
        </w:rPr>
      </w:pPr>
    </w:p>
    <w:p w14:paraId="3D5A563F" w14:textId="77777777" w:rsidR="008E7672" w:rsidRDefault="00126FC5" w:rsidP="005E1F30">
      <w:pPr>
        <w:pStyle w:val="DAListNumber1"/>
        <w:tabs>
          <w:tab w:val="num" w:pos="567"/>
        </w:tabs>
        <w:ind w:left="567" w:hanging="567"/>
        <w:rPr>
          <w:rFonts w:cs="Arial"/>
        </w:rPr>
      </w:pPr>
      <w:bookmarkStart w:id="15" w:name="_Toc300910363"/>
      <w:r w:rsidRPr="00B2607C">
        <w:rPr>
          <w:rFonts w:cs="Arial"/>
        </w:rPr>
        <w:t xml:space="preserve">STATE ENVIRONMENTAL PLANNING POLICY </w:t>
      </w:r>
      <w:r w:rsidR="008E7672" w:rsidRPr="008E7672">
        <w:rPr>
          <w:rFonts w:cs="Arial"/>
        </w:rPr>
        <w:t xml:space="preserve">(Transport and Infrastructure) 2021 </w:t>
      </w:r>
    </w:p>
    <w:bookmarkEnd w:id="15"/>
    <w:p w14:paraId="788B109F" w14:textId="77777777" w:rsidR="00126FC5" w:rsidRPr="00B2607C" w:rsidRDefault="00126FC5" w:rsidP="00126FC5">
      <w:pPr>
        <w:rPr>
          <w:rFonts w:cs="Arial"/>
          <w:color w:val="000000"/>
          <w:highlight w:val="green"/>
          <w:lang w:val="en-US"/>
        </w:rPr>
      </w:pPr>
    </w:p>
    <w:p w14:paraId="79624004" w14:textId="77777777" w:rsidR="008E7672" w:rsidRDefault="008E7672" w:rsidP="008E7672">
      <w:pPr>
        <w:pStyle w:val="DAListNumber2"/>
        <w:tabs>
          <w:tab w:val="num" w:pos="567"/>
        </w:tabs>
        <w:rPr>
          <w:rFonts w:cs="Arial"/>
        </w:rPr>
      </w:pPr>
      <w:r w:rsidRPr="008E7672">
        <w:rPr>
          <w:rFonts w:cs="Arial"/>
        </w:rPr>
        <w:t>Chapter 3: Educational Establishments</w:t>
      </w:r>
    </w:p>
    <w:p w14:paraId="5D039D68" w14:textId="77777777" w:rsidR="00F4132E" w:rsidRDefault="00F4132E" w:rsidP="00BE7C17"/>
    <w:p w14:paraId="1C541B4F" w14:textId="19BBA79D" w:rsidR="00BE7C17" w:rsidRDefault="00BE7C17" w:rsidP="00BE7C17">
      <w:pPr>
        <w:pStyle w:val="DAListNumber3"/>
        <w:numPr>
          <w:ilvl w:val="0"/>
          <w:numId w:val="0"/>
        </w:numPr>
        <w:rPr>
          <w:rFonts w:cs="Arial"/>
          <w:lang w:val="en-AU"/>
        </w:rPr>
      </w:pPr>
      <w:r>
        <w:rPr>
          <w:rFonts w:cs="Arial"/>
          <w:lang w:val="en-AU"/>
        </w:rPr>
        <w:t>12.1.1</w:t>
      </w:r>
      <w:r>
        <w:rPr>
          <w:rFonts w:cs="Arial"/>
          <w:lang w:val="en-AU"/>
        </w:rPr>
        <w:tab/>
      </w:r>
      <w:r w:rsidRPr="00BE7C17">
        <w:rPr>
          <w:rFonts w:cs="Arial"/>
          <w:lang w:val="en-AU"/>
        </w:rPr>
        <w:t>Part 3.4 Schools—specific development controls</w:t>
      </w:r>
    </w:p>
    <w:p w14:paraId="32CB1EA1" w14:textId="77777777" w:rsidR="00BE7C17" w:rsidRPr="002A5083" w:rsidRDefault="00BE7C17" w:rsidP="00BE7C17"/>
    <w:p w14:paraId="493ED96E" w14:textId="4BC9A310" w:rsidR="008E7672" w:rsidRPr="002A5083" w:rsidRDefault="008E7672" w:rsidP="00BE7C17">
      <w:pPr>
        <w:pStyle w:val="DAListNumber3"/>
        <w:numPr>
          <w:ilvl w:val="0"/>
          <w:numId w:val="0"/>
        </w:numPr>
        <w:rPr>
          <w:rFonts w:cs="Arial"/>
        </w:rPr>
      </w:pPr>
      <w:r w:rsidRPr="002A5083">
        <w:rPr>
          <w:rFonts w:cs="Arial"/>
          <w:lang w:val="en-AU"/>
        </w:rPr>
        <w:t xml:space="preserve">Section 3.36 Schools—development permitted with consent </w:t>
      </w:r>
    </w:p>
    <w:p w14:paraId="20633C1C" w14:textId="77777777" w:rsidR="008E7672" w:rsidRPr="002A5083" w:rsidRDefault="008E7672" w:rsidP="008E7672">
      <w:pPr>
        <w:rPr>
          <w:rFonts w:cs="Arial"/>
        </w:rPr>
      </w:pPr>
    </w:p>
    <w:p w14:paraId="29FD11F4" w14:textId="0BCA0798" w:rsidR="008E7672" w:rsidRPr="002A5083" w:rsidRDefault="008E7672" w:rsidP="008E7672">
      <w:pPr>
        <w:rPr>
          <w:rFonts w:cs="Arial"/>
        </w:rPr>
      </w:pPr>
      <w:r w:rsidRPr="002A5083">
        <w:rPr>
          <w:rFonts w:cs="Arial"/>
        </w:rPr>
        <w:t>The proposal is defined as an educational establishment (school) and is permissible by virtue of State Environmental Planning Policy (Transport and Infrastructure) 2021. Pursuant to Clause 3.36(1) of the SEPP a school is permitted with consent on the subject site as it is an SP2 prescribed zone.</w:t>
      </w:r>
    </w:p>
    <w:p w14:paraId="6B5412BF" w14:textId="77777777" w:rsidR="008E7672" w:rsidRPr="002A5083" w:rsidRDefault="008E7672" w:rsidP="008E7672">
      <w:pPr>
        <w:rPr>
          <w:rFonts w:cs="Arial"/>
        </w:rPr>
      </w:pPr>
    </w:p>
    <w:p w14:paraId="53AA9FB4" w14:textId="527FF196" w:rsidR="008B5275" w:rsidRPr="002A5083" w:rsidRDefault="008B5275" w:rsidP="008B5275">
      <w:pPr>
        <w:rPr>
          <w:rFonts w:cs="Arial"/>
        </w:rPr>
      </w:pPr>
      <w:r w:rsidRPr="002A5083">
        <w:rPr>
          <w:rFonts w:cs="Arial"/>
        </w:rPr>
        <w:t>Subsection (6) of Section 3.36 specifies:</w:t>
      </w:r>
    </w:p>
    <w:p w14:paraId="47317CE5" w14:textId="77777777" w:rsidR="008B5275" w:rsidRPr="002A5083" w:rsidRDefault="008B5275" w:rsidP="008B5275">
      <w:pPr>
        <w:rPr>
          <w:rFonts w:cs="Arial"/>
          <w:i/>
          <w:iCs/>
        </w:rPr>
      </w:pPr>
    </w:p>
    <w:p w14:paraId="4F92D845" w14:textId="207F6DF9" w:rsidR="008B5275" w:rsidRPr="008B5275" w:rsidRDefault="008B5275" w:rsidP="008B5275">
      <w:pPr>
        <w:rPr>
          <w:rFonts w:cs="Arial"/>
          <w:i/>
          <w:iCs/>
        </w:rPr>
      </w:pPr>
      <w:r w:rsidRPr="008B5275">
        <w:rPr>
          <w:rFonts w:cs="Arial"/>
          <w:i/>
          <w:iCs/>
        </w:rPr>
        <w:t>(6)  Before determining a development application for development of a kind referred to in subsection (1), (3) or (5), the consent authority must take into consideration—</w:t>
      </w:r>
    </w:p>
    <w:p w14:paraId="4F7FBABD" w14:textId="77777777" w:rsidR="008B5275" w:rsidRPr="008B5275" w:rsidRDefault="008B5275" w:rsidP="008B5275">
      <w:pPr>
        <w:rPr>
          <w:rFonts w:cs="Arial"/>
          <w:i/>
          <w:iCs/>
        </w:rPr>
      </w:pPr>
      <w:r w:rsidRPr="008B5275">
        <w:rPr>
          <w:rFonts w:cs="Arial"/>
          <w:i/>
          <w:iCs/>
        </w:rPr>
        <w:t>(a)  the design quality of the development when evaluated in accordance with the design quality principles set out in Schedule 8, and</w:t>
      </w:r>
    </w:p>
    <w:p w14:paraId="722BBF2C" w14:textId="77777777" w:rsidR="008B5275" w:rsidRPr="008B5275" w:rsidRDefault="008B5275" w:rsidP="008B5275">
      <w:pPr>
        <w:rPr>
          <w:rFonts w:cs="Arial"/>
          <w:i/>
          <w:iCs/>
        </w:rPr>
      </w:pPr>
      <w:r w:rsidRPr="008B5275">
        <w:rPr>
          <w:rFonts w:cs="Arial"/>
          <w:i/>
          <w:iCs/>
        </w:rPr>
        <w:t>(b)  whether the development enables the use of school facilities (including recreational facilities) to be shared with the community.</w:t>
      </w:r>
    </w:p>
    <w:p w14:paraId="0D7522A2" w14:textId="77777777" w:rsidR="008B5275" w:rsidRPr="002A5083" w:rsidRDefault="008B5275" w:rsidP="008E7672">
      <w:pPr>
        <w:rPr>
          <w:rFonts w:cs="Arial"/>
        </w:rPr>
      </w:pPr>
    </w:p>
    <w:p w14:paraId="4BAF3494" w14:textId="4C0BE9AA" w:rsidR="002A5083" w:rsidRDefault="002A5083" w:rsidP="002A5083">
      <w:pPr>
        <w:rPr>
          <w:rFonts w:cs="Arial"/>
        </w:rPr>
      </w:pPr>
      <w:r w:rsidRPr="002A5083">
        <w:rPr>
          <w:rFonts w:cs="Arial"/>
        </w:rPr>
        <w:t>It is not proposed to intensify the use of the pool for community use. The design of the pool and associated facilities accord with the design quality principles set out in Schedule 8 Design quality principles in schools as follows:</w:t>
      </w:r>
    </w:p>
    <w:p w14:paraId="0161B394" w14:textId="77777777" w:rsidR="00557060" w:rsidRPr="002A5083" w:rsidRDefault="00557060" w:rsidP="002A5083">
      <w:pPr>
        <w:rPr>
          <w:rFonts w:cs="Arial"/>
        </w:rPr>
      </w:pPr>
    </w:p>
    <w:p w14:paraId="1B80ECA8" w14:textId="77777777" w:rsidR="002A5083" w:rsidRPr="002A5083" w:rsidRDefault="002A5083" w:rsidP="007064C7">
      <w:pPr>
        <w:rPr>
          <w:rFonts w:cs="Arial"/>
        </w:rPr>
      </w:pPr>
      <w:r w:rsidRPr="002A5083">
        <w:rPr>
          <w:rFonts w:cs="Arial"/>
        </w:rPr>
        <w:t>1   Responsive to context</w:t>
      </w:r>
    </w:p>
    <w:p w14:paraId="3C03A92C" w14:textId="77777777" w:rsidR="002A5083" w:rsidRPr="002A5083" w:rsidRDefault="002A5083" w:rsidP="007064C7">
      <w:pPr>
        <w:rPr>
          <w:rFonts w:cs="Arial"/>
        </w:rPr>
      </w:pPr>
      <w:r w:rsidRPr="002A5083">
        <w:rPr>
          <w:rFonts w:cs="Arial"/>
        </w:rPr>
        <w:t>2   Sustainable, efficient and resilient</w:t>
      </w:r>
    </w:p>
    <w:p w14:paraId="737DC30A" w14:textId="77777777" w:rsidR="002A5083" w:rsidRPr="002A5083" w:rsidRDefault="002A5083" w:rsidP="007064C7">
      <w:pPr>
        <w:rPr>
          <w:rFonts w:cs="Arial"/>
        </w:rPr>
      </w:pPr>
      <w:r w:rsidRPr="002A5083">
        <w:rPr>
          <w:rFonts w:cs="Arial"/>
        </w:rPr>
        <w:t>3   Accessible and inclusive</w:t>
      </w:r>
    </w:p>
    <w:p w14:paraId="3AB05078" w14:textId="77777777" w:rsidR="002A5083" w:rsidRPr="002A5083" w:rsidRDefault="002A5083" w:rsidP="007064C7">
      <w:pPr>
        <w:rPr>
          <w:rFonts w:cs="Arial"/>
        </w:rPr>
      </w:pPr>
      <w:r w:rsidRPr="002A5083">
        <w:rPr>
          <w:rFonts w:cs="Arial"/>
        </w:rPr>
        <w:t>4   Healthy and safe</w:t>
      </w:r>
    </w:p>
    <w:p w14:paraId="190BCC8F" w14:textId="77777777" w:rsidR="002A5083" w:rsidRPr="002A5083" w:rsidRDefault="002A5083" w:rsidP="007064C7">
      <w:pPr>
        <w:rPr>
          <w:rFonts w:cs="Arial"/>
        </w:rPr>
      </w:pPr>
      <w:r w:rsidRPr="002A5083">
        <w:rPr>
          <w:rFonts w:cs="Arial"/>
        </w:rPr>
        <w:t>5   Functional and comfortable</w:t>
      </w:r>
    </w:p>
    <w:p w14:paraId="4BCB980F" w14:textId="74B34FEE" w:rsidR="002A5083" w:rsidRDefault="002A5083" w:rsidP="007064C7">
      <w:pPr>
        <w:rPr>
          <w:rFonts w:cs="Arial"/>
        </w:rPr>
      </w:pPr>
      <w:r w:rsidRPr="002A5083">
        <w:rPr>
          <w:rFonts w:cs="Arial"/>
        </w:rPr>
        <w:t>6   Flexible and adaptable</w:t>
      </w:r>
    </w:p>
    <w:p w14:paraId="1A60FA0B" w14:textId="3FAD4A57" w:rsidR="00EB385B" w:rsidRPr="002A5083" w:rsidRDefault="00EB385B" w:rsidP="007064C7">
      <w:pPr>
        <w:rPr>
          <w:rFonts w:cs="Arial"/>
        </w:rPr>
      </w:pPr>
      <w:r>
        <w:rPr>
          <w:rFonts w:cs="Arial"/>
        </w:rPr>
        <w:t xml:space="preserve">7   Visual </w:t>
      </w:r>
      <w:r w:rsidR="00E70F10">
        <w:rPr>
          <w:rFonts w:cs="Arial"/>
        </w:rPr>
        <w:t>a</w:t>
      </w:r>
      <w:r>
        <w:rPr>
          <w:rFonts w:cs="Arial"/>
        </w:rPr>
        <w:t xml:space="preserve">ppeal </w:t>
      </w:r>
    </w:p>
    <w:p w14:paraId="65C427EB" w14:textId="77777777" w:rsidR="002A5083" w:rsidRPr="002A5083" w:rsidRDefault="002A5083" w:rsidP="008E7672">
      <w:pPr>
        <w:rPr>
          <w:rFonts w:cs="Arial"/>
        </w:rPr>
      </w:pPr>
    </w:p>
    <w:p w14:paraId="5D7F4EA5" w14:textId="1D5A0360" w:rsidR="008B5275" w:rsidRPr="002A5083" w:rsidRDefault="008B5275" w:rsidP="008E7672">
      <w:pPr>
        <w:rPr>
          <w:rFonts w:cs="Arial"/>
        </w:rPr>
      </w:pPr>
      <w:r w:rsidRPr="002A5083">
        <w:rPr>
          <w:rFonts w:cs="Arial"/>
        </w:rPr>
        <w:t>A</w:t>
      </w:r>
      <w:r w:rsidR="002A5083">
        <w:rPr>
          <w:rFonts w:cs="Arial"/>
        </w:rPr>
        <w:t xml:space="preserve"> detailed </w:t>
      </w:r>
      <w:r w:rsidRPr="002A5083">
        <w:rPr>
          <w:rFonts w:cs="Arial"/>
        </w:rPr>
        <w:t>assessment against schedule 8 of the State Environmental Planning Policy (Transport and Infrastructure) 2021 is provided below:</w:t>
      </w:r>
    </w:p>
    <w:p w14:paraId="7ABA0AB9" w14:textId="77777777" w:rsidR="008B5275" w:rsidRPr="002A5083" w:rsidRDefault="008B5275" w:rsidP="008E7672">
      <w:pPr>
        <w:rPr>
          <w:rFonts w:cs="Arial"/>
        </w:rPr>
      </w:pPr>
    </w:p>
    <w:p w14:paraId="2A78FEA7" w14:textId="2140422F" w:rsidR="008B5275" w:rsidRPr="002A5083" w:rsidRDefault="008B5275" w:rsidP="002A5083">
      <w:pPr>
        <w:pStyle w:val="DAListNumber3"/>
        <w:numPr>
          <w:ilvl w:val="0"/>
          <w:numId w:val="0"/>
        </w:numPr>
        <w:rPr>
          <w:rFonts w:cs="Arial"/>
          <w:lang w:val="en-AU"/>
        </w:rPr>
      </w:pPr>
      <w:r w:rsidRPr="002A5083">
        <w:rPr>
          <w:rFonts w:cs="Arial"/>
          <w:lang w:val="en-AU"/>
        </w:rPr>
        <w:t>Schedule 8 Design quality principles in schools—Chapter 3</w:t>
      </w:r>
    </w:p>
    <w:p w14:paraId="2B509825" w14:textId="77777777" w:rsidR="002A5083" w:rsidRDefault="002A5083" w:rsidP="008E7672">
      <w:pPr>
        <w:rPr>
          <w:rFonts w:cs="Arial"/>
          <w:color w:val="FF0000"/>
        </w:rPr>
      </w:pPr>
    </w:p>
    <w:p w14:paraId="03423504" w14:textId="52BFFA95" w:rsidR="008E7672" w:rsidRPr="002A5083" w:rsidRDefault="008E7672" w:rsidP="002A5083">
      <w:pPr>
        <w:pStyle w:val="DAListNumber3"/>
        <w:numPr>
          <w:ilvl w:val="0"/>
          <w:numId w:val="0"/>
        </w:numPr>
        <w:rPr>
          <w:rFonts w:cs="Arial"/>
          <w:b w:val="0"/>
          <w:bCs/>
          <w:u w:val="single"/>
          <w:lang w:val="en-AU"/>
        </w:rPr>
      </w:pPr>
      <w:r w:rsidRPr="002A5083">
        <w:rPr>
          <w:rFonts w:cs="Arial"/>
          <w:b w:val="0"/>
          <w:bCs/>
          <w:u w:val="single"/>
          <w:lang w:val="en-AU"/>
        </w:rPr>
        <w:t>1   Responsive to context</w:t>
      </w:r>
    </w:p>
    <w:p w14:paraId="567D646D" w14:textId="77777777" w:rsidR="00507913" w:rsidRDefault="00507913" w:rsidP="00507913">
      <w:pPr>
        <w:rPr>
          <w:lang w:val="en-AU"/>
        </w:rPr>
      </w:pPr>
    </w:p>
    <w:p w14:paraId="08B4805A" w14:textId="77777777" w:rsidR="00507913" w:rsidRPr="00164BED" w:rsidRDefault="00507913" w:rsidP="00164BED">
      <w:pPr>
        <w:pStyle w:val="ListParagraph"/>
        <w:numPr>
          <w:ilvl w:val="0"/>
          <w:numId w:val="56"/>
        </w:numPr>
        <w:spacing w:after="160" w:line="259" w:lineRule="auto"/>
        <w:contextualSpacing/>
        <w:rPr>
          <w:rFonts w:cs="Arial"/>
          <w:i/>
          <w:iCs/>
          <w:color w:val="000000"/>
        </w:rPr>
      </w:pPr>
      <w:r w:rsidRPr="00164BED">
        <w:rPr>
          <w:rFonts w:cs="Arial"/>
          <w:i/>
          <w:iCs/>
          <w:color w:val="000000"/>
        </w:rPr>
        <w:t>Schools should be designed to respond to and enhance the positive qualities of their surroundings.</w:t>
      </w:r>
    </w:p>
    <w:p w14:paraId="0FACAD67" w14:textId="3A951D56" w:rsidR="00507913" w:rsidRPr="00164BED" w:rsidRDefault="00507913" w:rsidP="00164BED">
      <w:pPr>
        <w:pStyle w:val="ListParagraph"/>
        <w:numPr>
          <w:ilvl w:val="0"/>
          <w:numId w:val="56"/>
        </w:numPr>
        <w:spacing w:after="160" w:line="259" w:lineRule="auto"/>
        <w:contextualSpacing/>
        <w:rPr>
          <w:rFonts w:cs="Arial"/>
          <w:i/>
          <w:iCs/>
          <w:color w:val="000000"/>
        </w:rPr>
      </w:pPr>
      <w:r w:rsidRPr="00164BED">
        <w:rPr>
          <w:rFonts w:cs="Arial"/>
          <w:i/>
          <w:iCs/>
          <w:color w:val="000000"/>
        </w:rPr>
        <w:lastRenderedPageBreak/>
        <w:t>In designing built forms and landscapes, consideration should be given to a Country-centred approach and respond to site conditions such as orientation, topography, natural systems, Aboriginal and European cultural heritage and the impacts of climate change.</w:t>
      </w:r>
    </w:p>
    <w:p w14:paraId="6E84FE70" w14:textId="7EC63BDB" w:rsidR="00507913" w:rsidRPr="00164BED" w:rsidRDefault="00507913" w:rsidP="00164BED">
      <w:pPr>
        <w:pStyle w:val="ListParagraph"/>
        <w:numPr>
          <w:ilvl w:val="0"/>
          <w:numId w:val="56"/>
        </w:numPr>
        <w:spacing w:after="160" w:line="259" w:lineRule="auto"/>
        <w:contextualSpacing/>
        <w:rPr>
          <w:rFonts w:cs="Arial"/>
          <w:i/>
          <w:iCs/>
          <w:color w:val="000000"/>
        </w:rPr>
      </w:pPr>
      <w:r w:rsidRPr="00164BED">
        <w:rPr>
          <w:rFonts w:cs="Arial"/>
          <w:i/>
          <w:iCs/>
          <w:color w:val="000000"/>
        </w:rPr>
        <w:t>Landscapes should be integrated into the overall design to improve amenity and to help mitigate negative impacts on the streetscape and neighbouring sites.</w:t>
      </w:r>
    </w:p>
    <w:p w14:paraId="00064434" w14:textId="77777777" w:rsidR="00164BED" w:rsidRDefault="00507913" w:rsidP="00507913">
      <w:pPr>
        <w:rPr>
          <w:lang w:val="en-AU"/>
        </w:rPr>
      </w:pPr>
      <w:r>
        <w:rPr>
          <w:lang w:val="en-AU"/>
        </w:rPr>
        <w:t>The proposal accords with the design principal</w:t>
      </w:r>
      <w:r w:rsidR="00164BED">
        <w:rPr>
          <w:lang w:val="en-AU"/>
        </w:rPr>
        <w:t>, including that:</w:t>
      </w:r>
      <w:r>
        <w:rPr>
          <w:lang w:val="en-AU"/>
        </w:rPr>
        <w:t xml:space="preserve"> </w:t>
      </w:r>
    </w:p>
    <w:p w14:paraId="6A434A54" w14:textId="77777777" w:rsidR="00557060" w:rsidRDefault="00557060" w:rsidP="00507913">
      <w:pPr>
        <w:rPr>
          <w:lang w:val="en-AU"/>
        </w:rPr>
      </w:pPr>
    </w:p>
    <w:p w14:paraId="70551517" w14:textId="086022D7" w:rsidR="000A1E10" w:rsidRDefault="00164BED" w:rsidP="00164BED">
      <w:pPr>
        <w:pStyle w:val="ListParagraph"/>
        <w:numPr>
          <w:ilvl w:val="0"/>
          <w:numId w:val="56"/>
        </w:numPr>
        <w:spacing w:after="160" w:line="259" w:lineRule="auto"/>
        <w:contextualSpacing/>
        <w:rPr>
          <w:rFonts w:cs="Arial"/>
          <w:color w:val="000000"/>
        </w:rPr>
      </w:pPr>
      <w:r w:rsidRPr="00164BED">
        <w:rPr>
          <w:rFonts w:cs="Arial"/>
          <w:color w:val="000000"/>
        </w:rPr>
        <w:t xml:space="preserve">The </w:t>
      </w:r>
      <w:r w:rsidR="00507913" w:rsidRPr="00164BED">
        <w:rPr>
          <w:rFonts w:cs="Arial"/>
          <w:color w:val="000000"/>
        </w:rPr>
        <w:t xml:space="preserve">pool is a replacement pool in an established </w:t>
      </w:r>
      <w:r w:rsidR="000A1E10">
        <w:rPr>
          <w:rFonts w:cs="Arial"/>
          <w:color w:val="000000"/>
        </w:rPr>
        <w:t xml:space="preserve">pool </w:t>
      </w:r>
      <w:r w:rsidR="00507913" w:rsidRPr="00164BED">
        <w:rPr>
          <w:rFonts w:cs="Arial"/>
          <w:color w:val="000000"/>
        </w:rPr>
        <w:t>location</w:t>
      </w:r>
      <w:r w:rsidR="006C0C93">
        <w:rPr>
          <w:rFonts w:cs="Arial"/>
          <w:color w:val="000000"/>
        </w:rPr>
        <w:t xml:space="preserve"> (more than 40 years</w:t>
      </w:r>
      <w:r w:rsidR="00165864">
        <w:rPr>
          <w:rFonts w:cs="Arial"/>
          <w:color w:val="000000"/>
        </w:rPr>
        <w:t xml:space="preserve"> old</w:t>
      </w:r>
      <w:r w:rsidR="006C0C93">
        <w:rPr>
          <w:rFonts w:cs="Arial"/>
          <w:color w:val="000000"/>
        </w:rPr>
        <w:t xml:space="preserve">) </w:t>
      </w:r>
      <w:r w:rsidR="00507913" w:rsidRPr="00164BED">
        <w:rPr>
          <w:rFonts w:cs="Arial"/>
          <w:color w:val="000000"/>
        </w:rPr>
        <w:t xml:space="preserve">that accords with the </w:t>
      </w:r>
      <w:r w:rsidR="000A1E10">
        <w:rPr>
          <w:rFonts w:cs="Arial"/>
          <w:color w:val="000000"/>
        </w:rPr>
        <w:t xml:space="preserve">existing </w:t>
      </w:r>
      <w:r w:rsidR="00507913" w:rsidRPr="00164BED">
        <w:rPr>
          <w:rFonts w:cs="Arial"/>
          <w:color w:val="000000"/>
        </w:rPr>
        <w:t>campus</w:t>
      </w:r>
      <w:r w:rsidR="000A1E10">
        <w:rPr>
          <w:rFonts w:cs="Arial"/>
          <w:color w:val="000000"/>
        </w:rPr>
        <w:t xml:space="preserve"> layout</w:t>
      </w:r>
      <w:r w:rsidR="00507913" w:rsidRPr="00164BED">
        <w:rPr>
          <w:rFonts w:cs="Arial"/>
          <w:color w:val="000000"/>
        </w:rPr>
        <w:t xml:space="preserve">. </w:t>
      </w:r>
    </w:p>
    <w:p w14:paraId="586B74F5" w14:textId="0B1714B9" w:rsidR="00507913" w:rsidRDefault="000A1E10" w:rsidP="00164BED">
      <w:pPr>
        <w:pStyle w:val="ListParagraph"/>
        <w:numPr>
          <w:ilvl w:val="0"/>
          <w:numId w:val="56"/>
        </w:numPr>
        <w:spacing w:after="160" w:line="259" w:lineRule="auto"/>
        <w:contextualSpacing/>
        <w:rPr>
          <w:rFonts w:cs="Arial"/>
          <w:color w:val="000000"/>
        </w:rPr>
      </w:pPr>
      <w:r>
        <w:rPr>
          <w:rFonts w:cs="Arial"/>
          <w:color w:val="000000"/>
        </w:rPr>
        <w:t>T</w:t>
      </w:r>
      <w:r w:rsidR="00507913" w:rsidRPr="00164BED">
        <w:rPr>
          <w:rFonts w:cs="Arial"/>
          <w:color w:val="000000"/>
        </w:rPr>
        <w:t>he updated facility will improve the use and amenity of the outdoor pool area for students.</w:t>
      </w:r>
    </w:p>
    <w:p w14:paraId="2A8574AB" w14:textId="614B902E" w:rsidR="00507913" w:rsidRDefault="00507913" w:rsidP="00164BED">
      <w:pPr>
        <w:pStyle w:val="ListParagraph"/>
        <w:numPr>
          <w:ilvl w:val="0"/>
          <w:numId w:val="56"/>
        </w:numPr>
        <w:spacing w:after="160" w:line="259" w:lineRule="auto"/>
        <w:contextualSpacing/>
        <w:rPr>
          <w:rFonts w:cs="Arial"/>
          <w:color w:val="000000"/>
        </w:rPr>
      </w:pPr>
      <w:r w:rsidRPr="00164BED">
        <w:rPr>
          <w:rFonts w:cs="Arial"/>
          <w:color w:val="000000"/>
        </w:rPr>
        <w:t>Proposed landscap</w:t>
      </w:r>
      <w:r w:rsidR="00164BED" w:rsidRPr="00164BED">
        <w:rPr>
          <w:rFonts w:cs="Arial"/>
          <w:color w:val="000000"/>
        </w:rPr>
        <w:t xml:space="preserve">ing </w:t>
      </w:r>
      <w:r w:rsidRPr="00164BED">
        <w:rPr>
          <w:rFonts w:cs="Arial"/>
          <w:color w:val="000000"/>
        </w:rPr>
        <w:t xml:space="preserve">accords with </w:t>
      </w:r>
      <w:r w:rsidR="00164BED" w:rsidRPr="00164BED">
        <w:rPr>
          <w:rFonts w:cs="Arial"/>
          <w:color w:val="000000"/>
        </w:rPr>
        <w:t>established</w:t>
      </w:r>
      <w:r w:rsidRPr="00164BED">
        <w:rPr>
          <w:rFonts w:cs="Arial"/>
          <w:color w:val="000000"/>
        </w:rPr>
        <w:t xml:space="preserve"> </w:t>
      </w:r>
      <w:r w:rsidR="00164BED" w:rsidRPr="00164BED">
        <w:rPr>
          <w:rFonts w:cs="Arial"/>
          <w:color w:val="000000"/>
        </w:rPr>
        <w:t>landscape</w:t>
      </w:r>
      <w:r w:rsidRPr="00164BED">
        <w:rPr>
          <w:rFonts w:cs="Arial"/>
          <w:color w:val="000000"/>
        </w:rPr>
        <w:t xml:space="preserve"> treatment and </w:t>
      </w:r>
      <w:r w:rsidR="00164BED" w:rsidRPr="00164BED">
        <w:rPr>
          <w:rFonts w:cs="Arial"/>
          <w:color w:val="000000"/>
        </w:rPr>
        <w:t xml:space="preserve">assists to </w:t>
      </w:r>
      <w:r w:rsidRPr="00164BED">
        <w:rPr>
          <w:rFonts w:cs="Arial"/>
          <w:color w:val="000000"/>
        </w:rPr>
        <w:t xml:space="preserve">improve amenity impacts </w:t>
      </w:r>
      <w:r w:rsidR="00164BED" w:rsidRPr="00164BED">
        <w:rPr>
          <w:rFonts w:cs="Arial"/>
          <w:color w:val="000000"/>
        </w:rPr>
        <w:t xml:space="preserve">to the </w:t>
      </w:r>
      <w:r w:rsidRPr="00164BED">
        <w:rPr>
          <w:rFonts w:cs="Arial"/>
          <w:color w:val="000000"/>
        </w:rPr>
        <w:t>streetscape and neighbouring sites.</w:t>
      </w:r>
    </w:p>
    <w:p w14:paraId="407C4B7E" w14:textId="77777777" w:rsidR="00EB385B" w:rsidRPr="00164BED" w:rsidRDefault="00EB385B" w:rsidP="00EB385B">
      <w:pPr>
        <w:pStyle w:val="ListParagraph"/>
        <w:spacing w:after="160" w:line="259" w:lineRule="auto"/>
        <w:ind w:left="360"/>
        <w:contextualSpacing/>
        <w:rPr>
          <w:rFonts w:cs="Arial"/>
          <w:color w:val="000000"/>
        </w:rPr>
      </w:pPr>
    </w:p>
    <w:p w14:paraId="739F547E" w14:textId="3D3FDFE7" w:rsidR="008E7672" w:rsidRPr="002A5083" w:rsidRDefault="008E7672" w:rsidP="002A5083">
      <w:pPr>
        <w:pStyle w:val="DAListNumber3"/>
        <w:numPr>
          <w:ilvl w:val="0"/>
          <w:numId w:val="0"/>
        </w:numPr>
        <w:rPr>
          <w:rFonts w:cs="Arial"/>
          <w:b w:val="0"/>
          <w:bCs/>
          <w:u w:val="single"/>
          <w:lang w:val="en-AU"/>
        </w:rPr>
      </w:pPr>
      <w:r w:rsidRPr="002A5083">
        <w:rPr>
          <w:rFonts w:cs="Arial"/>
          <w:b w:val="0"/>
          <w:bCs/>
          <w:u w:val="single"/>
          <w:lang w:val="en-AU"/>
        </w:rPr>
        <w:t>2   Sustainable, efficient and resilient</w:t>
      </w:r>
    </w:p>
    <w:p w14:paraId="022AEF17" w14:textId="77777777" w:rsidR="00164BED" w:rsidRDefault="00164BED" w:rsidP="008E7672">
      <w:pPr>
        <w:rPr>
          <w:rFonts w:cs="Arial"/>
          <w:color w:val="FF0000"/>
        </w:rPr>
      </w:pPr>
    </w:p>
    <w:p w14:paraId="42795A5D" w14:textId="2AE7300B" w:rsidR="008E7672" w:rsidRDefault="008E7672" w:rsidP="00164BED">
      <w:pPr>
        <w:pStyle w:val="ListParagraph"/>
        <w:numPr>
          <w:ilvl w:val="0"/>
          <w:numId w:val="56"/>
        </w:numPr>
        <w:spacing w:after="160" w:line="259" w:lineRule="auto"/>
        <w:contextualSpacing/>
        <w:rPr>
          <w:rFonts w:cs="Arial"/>
          <w:i/>
          <w:iCs/>
          <w:color w:val="000000"/>
        </w:rPr>
      </w:pPr>
      <w:r w:rsidRPr="00164BED">
        <w:rPr>
          <w:rFonts w:cs="Arial"/>
          <w:i/>
          <w:iCs/>
          <w:color w:val="000000"/>
        </w:rPr>
        <w:t>Good school design combines positive environmental, social and economic outcomes and should align with the principles of caring for Country.</w:t>
      </w:r>
    </w:p>
    <w:p w14:paraId="448C6D8A" w14:textId="77777777" w:rsidR="008E7672" w:rsidRDefault="008E7672" w:rsidP="00164BED">
      <w:pPr>
        <w:pStyle w:val="ListParagraph"/>
        <w:numPr>
          <w:ilvl w:val="0"/>
          <w:numId w:val="56"/>
        </w:numPr>
        <w:spacing w:after="160" w:line="259" w:lineRule="auto"/>
        <w:contextualSpacing/>
        <w:rPr>
          <w:rFonts w:cs="Arial"/>
          <w:i/>
          <w:iCs/>
          <w:color w:val="000000"/>
        </w:rPr>
      </w:pPr>
      <w:r w:rsidRPr="00164BED">
        <w:rPr>
          <w:rFonts w:cs="Arial"/>
          <w:i/>
          <w:iCs/>
          <w:color w:val="000000"/>
        </w:rPr>
        <w:t>Schools should be designed to be durable and resilient in an evolving climate.</w:t>
      </w:r>
    </w:p>
    <w:p w14:paraId="5A53131C" w14:textId="77777777" w:rsidR="008E7672" w:rsidRDefault="008E7672" w:rsidP="00164BED">
      <w:pPr>
        <w:pStyle w:val="ListParagraph"/>
        <w:numPr>
          <w:ilvl w:val="0"/>
          <w:numId w:val="56"/>
        </w:numPr>
        <w:spacing w:after="160" w:line="259" w:lineRule="auto"/>
        <w:contextualSpacing/>
        <w:rPr>
          <w:rFonts w:cs="Arial"/>
          <w:i/>
          <w:iCs/>
          <w:color w:val="000000"/>
        </w:rPr>
      </w:pPr>
      <w:r w:rsidRPr="00164BED">
        <w:rPr>
          <w:rFonts w:cs="Arial"/>
          <w:i/>
          <w:iCs/>
          <w:color w:val="000000"/>
        </w:rPr>
        <w:t>Schools and their grounds should be designed to minimise the consumption of energy, water and other natural resources and reduce waste.</w:t>
      </w:r>
    </w:p>
    <w:p w14:paraId="1FCCE412" w14:textId="77777777" w:rsidR="00164BED" w:rsidRPr="00164BED" w:rsidRDefault="00164BED" w:rsidP="00164BED">
      <w:pPr>
        <w:pStyle w:val="ListParagraph"/>
        <w:rPr>
          <w:rFonts w:cs="Arial"/>
          <w:i/>
          <w:iCs/>
          <w:color w:val="000000"/>
        </w:rPr>
      </w:pPr>
    </w:p>
    <w:p w14:paraId="0C90C1E6" w14:textId="286B52F9" w:rsidR="00164BED" w:rsidRDefault="00164BED" w:rsidP="00164BED">
      <w:r w:rsidRPr="00164BED">
        <w:t xml:space="preserve">The proposal accords with the design principal, including that: </w:t>
      </w:r>
    </w:p>
    <w:p w14:paraId="110E198E" w14:textId="77777777" w:rsidR="00557060" w:rsidRDefault="00557060" w:rsidP="00164BED"/>
    <w:p w14:paraId="5264FF62" w14:textId="77777777" w:rsidR="00164BED" w:rsidRDefault="00F4132E" w:rsidP="00164BED">
      <w:pPr>
        <w:pStyle w:val="ListParagraph"/>
        <w:numPr>
          <w:ilvl w:val="0"/>
          <w:numId w:val="56"/>
        </w:numPr>
        <w:spacing w:after="160" w:line="259" w:lineRule="auto"/>
        <w:contextualSpacing/>
        <w:rPr>
          <w:rFonts w:cs="Arial"/>
          <w:color w:val="000000"/>
        </w:rPr>
      </w:pPr>
      <w:bookmarkStart w:id="16" w:name="_Hlk193449968"/>
      <w:r w:rsidRPr="00164BED">
        <w:rPr>
          <w:rFonts w:cs="Arial"/>
          <w:color w:val="000000"/>
        </w:rPr>
        <w:t xml:space="preserve">The proposal is a replacement of the existing pool. </w:t>
      </w:r>
    </w:p>
    <w:bookmarkEnd w:id="16"/>
    <w:p w14:paraId="6E33FAFA" w14:textId="1A3DDD71" w:rsidR="00F4132E" w:rsidRDefault="00F4132E" w:rsidP="00164BED">
      <w:pPr>
        <w:pStyle w:val="ListParagraph"/>
        <w:numPr>
          <w:ilvl w:val="0"/>
          <w:numId w:val="56"/>
        </w:numPr>
        <w:spacing w:after="160" w:line="259" w:lineRule="auto"/>
        <w:contextualSpacing/>
        <w:rPr>
          <w:rFonts w:cs="Arial"/>
          <w:color w:val="000000"/>
        </w:rPr>
      </w:pPr>
      <w:r w:rsidRPr="00164BED">
        <w:rPr>
          <w:rFonts w:cs="Arial"/>
          <w:color w:val="000000"/>
        </w:rPr>
        <w:t>A new pool plant room with updated systems will increase the efficiently of the filtration system.</w:t>
      </w:r>
    </w:p>
    <w:p w14:paraId="40EDCC28" w14:textId="77777777" w:rsidR="00EB385B" w:rsidRPr="00164BED" w:rsidRDefault="00EB385B" w:rsidP="00EB385B">
      <w:pPr>
        <w:pStyle w:val="ListParagraph"/>
        <w:spacing w:after="160" w:line="259" w:lineRule="auto"/>
        <w:ind w:left="360"/>
        <w:contextualSpacing/>
        <w:rPr>
          <w:rFonts w:cs="Arial"/>
          <w:color w:val="000000"/>
        </w:rPr>
      </w:pPr>
    </w:p>
    <w:p w14:paraId="4010FA0E" w14:textId="77777777" w:rsidR="008E7672" w:rsidRPr="002A5083" w:rsidRDefault="008E7672" w:rsidP="002A5083">
      <w:pPr>
        <w:pStyle w:val="DAListNumber3"/>
        <w:numPr>
          <w:ilvl w:val="0"/>
          <w:numId w:val="0"/>
        </w:numPr>
        <w:rPr>
          <w:rFonts w:cs="Arial"/>
          <w:b w:val="0"/>
          <w:bCs/>
          <w:u w:val="single"/>
          <w:lang w:val="en-AU"/>
        </w:rPr>
      </w:pPr>
      <w:r w:rsidRPr="002A5083">
        <w:rPr>
          <w:rFonts w:cs="Arial"/>
          <w:b w:val="0"/>
          <w:bCs/>
          <w:u w:val="single"/>
          <w:lang w:val="en-AU"/>
        </w:rPr>
        <w:t>3   Accessible and inclusive</w:t>
      </w:r>
    </w:p>
    <w:p w14:paraId="6A8471B3" w14:textId="77777777" w:rsidR="002A5083" w:rsidRDefault="002A5083" w:rsidP="002A5083">
      <w:pPr>
        <w:rPr>
          <w:lang w:val="en-AU"/>
        </w:rPr>
      </w:pPr>
    </w:p>
    <w:p w14:paraId="54F406E1" w14:textId="77777777" w:rsidR="002A5083" w:rsidRDefault="002A5083" w:rsidP="00164BED">
      <w:pPr>
        <w:pStyle w:val="ListParagraph"/>
        <w:numPr>
          <w:ilvl w:val="0"/>
          <w:numId w:val="56"/>
        </w:numPr>
        <w:spacing w:after="160" w:line="259" w:lineRule="auto"/>
        <w:contextualSpacing/>
        <w:rPr>
          <w:rFonts w:cs="Arial"/>
          <w:i/>
          <w:iCs/>
          <w:color w:val="000000"/>
        </w:rPr>
      </w:pPr>
      <w:r w:rsidRPr="00164BED">
        <w:rPr>
          <w:rFonts w:cs="Arial"/>
          <w:i/>
          <w:iCs/>
          <w:color w:val="000000"/>
        </w:rPr>
        <w:t>School buildings and grounds should be welcoming, easy to navigate and accessible and inclusive for people with differing needs and abilities.</w:t>
      </w:r>
    </w:p>
    <w:p w14:paraId="30B8D8D4" w14:textId="77777777" w:rsidR="002A5083" w:rsidRDefault="002A5083" w:rsidP="00164BED">
      <w:pPr>
        <w:pStyle w:val="ListParagraph"/>
        <w:numPr>
          <w:ilvl w:val="0"/>
          <w:numId w:val="56"/>
        </w:numPr>
        <w:spacing w:after="160" w:line="259" w:lineRule="auto"/>
        <w:contextualSpacing/>
        <w:rPr>
          <w:rFonts w:cs="Arial"/>
          <w:i/>
          <w:iCs/>
          <w:color w:val="000000"/>
        </w:rPr>
      </w:pPr>
      <w:r w:rsidRPr="00164BED">
        <w:rPr>
          <w:rFonts w:cs="Arial"/>
          <w:i/>
          <w:iCs/>
          <w:color w:val="000000"/>
        </w:rPr>
        <w:t>Schools should be designed to respond to the needs of children of different ages and developmental stages, foster a sense of belonging and seek to reflect the cultural diversity of the student body and community.</w:t>
      </w:r>
    </w:p>
    <w:p w14:paraId="3E6316DB" w14:textId="77777777" w:rsidR="002A5083" w:rsidRPr="00164BED" w:rsidRDefault="002A5083" w:rsidP="00164BED">
      <w:pPr>
        <w:pStyle w:val="ListParagraph"/>
        <w:numPr>
          <w:ilvl w:val="0"/>
          <w:numId w:val="56"/>
        </w:numPr>
        <w:spacing w:after="160" w:line="259" w:lineRule="auto"/>
        <w:contextualSpacing/>
        <w:rPr>
          <w:rFonts w:cs="Arial"/>
          <w:i/>
          <w:iCs/>
          <w:color w:val="000000"/>
        </w:rPr>
      </w:pPr>
      <w:r w:rsidRPr="00164BED">
        <w:rPr>
          <w:rFonts w:cs="Arial"/>
          <w:i/>
          <w:iCs/>
          <w:color w:val="000000"/>
        </w:rPr>
        <w:t>Schools should be designed to enable sharing of facilities with the community and to cater for activities outside of school hours.</w:t>
      </w:r>
    </w:p>
    <w:p w14:paraId="565267BB" w14:textId="77777777" w:rsidR="00E83654" w:rsidRDefault="00164BED" w:rsidP="002A5083">
      <w:r w:rsidRPr="00164BED">
        <w:t>The proposal accords with the design principal, including that</w:t>
      </w:r>
      <w:r>
        <w:t xml:space="preserve">: </w:t>
      </w:r>
    </w:p>
    <w:p w14:paraId="74780FC2" w14:textId="77777777" w:rsidR="00557060" w:rsidRDefault="00557060" w:rsidP="002A5083"/>
    <w:p w14:paraId="4DE62DD3" w14:textId="3CF93E7B" w:rsidR="002A5083" w:rsidRPr="002A5083" w:rsidRDefault="00164BED" w:rsidP="00E83654">
      <w:pPr>
        <w:pStyle w:val="ListParagraph"/>
        <w:numPr>
          <w:ilvl w:val="0"/>
          <w:numId w:val="56"/>
        </w:numPr>
        <w:spacing w:after="160" w:line="259" w:lineRule="auto"/>
        <w:contextualSpacing/>
      </w:pPr>
      <w:r>
        <w:t xml:space="preserve">The </w:t>
      </w:r>
      <w:r w:rsidR="002A5083" w:rsidRPr="002A5083">
        <w:t>pool is currently accessible through the school</w:t>
      </w:r>
      <w:r>
        <w:t xml:space="preserve"> and </w:t>
      </w:r>
      <w:r w:rsidR="002A5083" w:rsidRPr="002A5083">
        <w:t xml:space="preserve">a pool lift will be made available for equitable access into the </w:t>
      </w:r>
      <w:r w:rsidR="00E83654" w:rsidRPr="002A5083">
        <w:t>pool.</w:t>
      </w:r>
    </w:p>
    <w:p w14:paraId="191E168F" w14:textId="77777777" w:rsidR="002A5083" w:rsidRDefault="002A5083" w:rsidP="002A5083">
      <w:pPr>
        <w:rPr>
          <w:lang w:val="en-AU"/>
        </w:rPr>
      </w:pPr>
    </w:p>
    <w:p w14:paraId="58DFFDD5" w14:textId="7872E33C" w:rsidR="008E7672" w:rsidRPr="002A5083" w:rsidRDefault="008E7672" w:rsidP="002A5083">
      <w:pPr>
        <w:pStyle w:val="DAListNumber3"/>
        <w:numPr>
          <w:ilvl w:val="0"/>
          <w:numId w:val="0"/>
        </w:numPr>
        <w:rPr>
          <w:rFonts w:cs="Arial"/>
          <w:b w:val="0"/>
          <w:bCs/>
          <w:u w:val="single"/>
          <w:lang w:val="en-AU"/>
        </w:rPr>
      </w:pPr>
      <w:r w:rsidRPr="002A5083">
        <w:rPr>
          <w:rFonts w:cs="Arial"/>
          <w:b w:val="0"/>
          <w:bCs/>
          <w:u w:val="single"/>
          <w:lang w:val="en-AU"/>
        </w:rPr>
        <w:t>4   Healthy and safe</w:t>
      </w:r>
    </w:p>
    <w:p w14:paraId="7A9080C1" w14:textId="77777777" w:rsidR="002A5083" w:rsidRDefault="002A5083" w:rsidP="002A5083">
      <w:pPr>
        <w:rPr>
          <w:lang w:val="en-AU"/>
        </w:rPr>
      </w:pPr>
    </w:p>
    <w:p w14:paraId="267507CE" w14:textId="77777777" w:rsidR="002A5083" w:rsidRDefault="002A5083" w:rsidP="00164BED">
      <w:pPr>
        <w:pStyle w:val="ListParagraph"/>
        <w:numPr>
          <w:ilvl w:val="0"/>
          <w:numId w:val="56"/>
        </w:numPr>
        <w:spacing w:after="160" w:line="259" w:lineRule="auto"/>
        <w:contextualSpacing/>
        <w:rPr>
          <w:rFonts w:cs="Arial"/>
          <w:i/>
          <w:iCs/>
          <w:color w:val="000000"/>
        </w:rPr>
      </w:pPr>
      <w:r w:rsidRPr="00164BED">
        <w:rPr>
          <w:rFonts w:cs="Arial"/>
          <w:i/>
          <w:iCs/>
          <w:color w:val="000000"/>
        </w:rPr>
        <w:t>Good school design should support wellbeing by creating healthy internal and external environments.</w:t>
      </w:r>
    </w:p>
    <w:p w14:paraId="72B91F1B" w14:textId="77777777" w:rsidR="002A5083" w:rsidRDefault="002A5083" w:rsidP="00164BED">
      <w:pPr>
        <w:pStyle w:val="ListParagraph"/>
        <w:numPr>
          <w:ilvl w:val="0"/>
          <w:numId w:val="56"/>
        </w:numPr>
        <w:spacing w:after="160" w:line="259" w:lineRule="auto"/>
        <w:contextualSpacing/>
        <w:rPr>
          <w:rFonts w:cs="Arial"/>
          <w:i/>
          <w:iCs/>
          <w:color w:val="000000"/>
        </w:rPr>
      </w:pPr>
      <w:r w:rsidRPr="00164BED">
        <w:rPr>
          <w:rFonts w:cs="Arial"/>
          <w:i/>
          <w:iCs/>
          <w:color w:val="000000"/>
        </w:rPr>
        <w:t>The design should ensure safety and security within the school boundaries, while maintaining a welcoming address and accessible environment.</w:t>
      </w:r>
    </w:p>
    <w:p w14:paraId="42EB54A1" w14:textId="77777777" w:rsidR="002A5083" w:rsidRPr="00164BED" w:rsidRDefault="002A5083" w:rsidP="00164BED">
      <w:pPr>
        <w:pStyle w:val="ListParagraph"/>
        <w:numPr>
          <w:ilvl w:val="0"/>
          <w:numId w:val="56"/>
        </w:numPr>
        <w:spacing w:after="160" w:line="259" w:lineRule="auto"/>
        <w:contextualSpacing/>
        <w:rPr>
          <w:rFonts w:cs="Arial"/>
          <w:i/>
          <w:iCs/>
          <w:color w:val="000000"/>
        </w:rPr>
      </w:pPr>
      <w:r w:rsidRPr="00164BED">
        <w:rPr>
          <w:rFonts w:cs="Arial"/>
          <w:i/>
          <w:iCs/>
          <w:color w:val="000000"/>
        </w:rPr>
        <w:t>In designing schools, consideration should be given to connections, transport networks and safe routes for travel to and from school.</w:t>
      </w:r>
    </w:p>
    <w:p w14:paraId="591A8E36" w14:textId="1DCFDCD9" w:rsidR="002A5083" w:rsidRDefault="00164BED" w:rsidP="002A5083">
      <w:r w:rsidRPr="00164BED">
        <w:lastRenderedPageBreak/>
        <w:t>The proposal accords with the design principal, including that</w:t>
      </w:r>
      <w:r>
        <w:t>:</w:t>
      </w:r>
    </w:p>
    <w:p w14:paraId="1B6CE021" w14:textId="77777777" w:rsidR="00557060" w:rsidRPr="002A5083" w:rsidRDefault="00557060" w:rsidP="002A5083">
      <w:pPr>
        <w:rPr>
          <w:lang w:val="en-AU"/>
        </w:rPr>
      </w:pPr>
    </w:p>
    <w:p w14:paraId="68741F97" w14:textId="2B107101" w:rsidR="000A1E10" w:rsidRDefault="000A1E10" w:rsidP="000A1E10">
      <w:pPr>
        <w:pStyle w:val="ListParagraph"/>
        <w:numPr>
          <w:ilvl w:val="0"/>
          <w:numId w:val="56"/>
        </w:numPr>
        <w:spacing w:after="160" w:line="259" w:lineRule="auto"/>
        <w:contextualSpacing/>
      </w:pPr>
      <w:r w:rsidRPr="000A1E10">
        <w:t>The pool is a replacement pool in an established pool location</w:t>
      </w:r>
      <w:r>
        <w:t>, the proposal is considered acceptable in terms of and health and safety design considerations.</w:t>
      </w:r>
    </w:p>
    <w:p w14:paraId="1B2DDE50" w14:textId="50E7A16C" w:rsidR="002A5083" w:rsidRDefault="002A5083" w:rsidP="000A1E10">
      <w:pPr>
        <w:pStyle w:val="ListParagraph"/>
        <w:numPr>
          <w:ilvl w:val="0"/>
          <w:numId w:val="56"/>
        </w:numPr>
        <w:spacing w:after="160" w:line="259" w:lineRule="auto"/>
        <w:contextualSpacing/>
      </w:pPr>
      <w:r w:rsidRPr="000A1E10">
        <w:t xml:space="preserve">The </w:t>
      </w:r>
      <w:r w:rsidRPr="000A1E10">
        <w:rPr>
          <w:rFonts w:cs="Arial"/>
          <w:color w:val="000000"/>
        </w:rPr>
        <w:t>pools</w:t>
      </w:r>
      <w:r w:rsidRPr="000A1E10">
        <w:t xml:space="preserve"> plant will be replaced which will improve the health and safety of those using the pool and plant room.</w:t>
      </w:r>
    </w:p>
    <w:p w14:paraId="1B14876F" w14:textId="77777777" w:rsidR="00EB385B" w:rsidRDefault="00EB385B" w:rsidP="00EB385B">
      <w:pPr>
        <w:pStyle w:val="ListParagraph"/>
        <w:spacing w:after="160" w:line="259" w:lineRule="auto"/>
        <w:ind w:left="360"/>
        <w:contextualSpacing/>
      </w:pPr>
    </w:p>
    <w:p w14:paraId="4569B08E" w14:textId="0EF22560" w:rsidR="008E7672" w:rsidRPr="002A5083" w:rsidRDefault="008E7672" w:rsidP="002A5083">
      <w:pPr>
        <w:pStyle w:val="DAListNumber3"/>
        <w:numPr>
          <w:ilvl w:val="0"/>
          <w:numId w:val="0"/>
        </w:numPr>
        <w:rPr>
          <w:rFonts w:cs="Arial"/>
          <w:b w:val="0"/>
          <w:bCs/>
          <w:u w:val="single"/>
          <w:lang w:val="en-AU"/>
        </w:rPr>
      </w:pPr>
      <w:r w:rsidRPr="002A5083">
        <w:rPr>
          <w:rFonts w:cs="Arial"/>
          <w:b w:val="0"/>
          <w:bCs/>
          <w:u w:val="single"/>
          <w:lang w:val="en-AU"/>
        </w:rPr>
        <w:t>5   Functional and comfortable</w:t>
      </w:r>
    </w:p>
    <w:p w14:paraId="682D0F65" w14:textId="77777777" w:rsidR="002A5083" w:rsidRPr="002A5083" w:rsidRDefault="002A5083" w:rsidP="008E7672">
      <w:pPr>
        <w:rPr>
          <w:lang w:val="en-AU"/>
        </w:rPr>
      </w:pPr>
    </w:p>
    <w:p w14:paraId="02A7201D" w14:textId="63B66AD3" w:rsidR="008E7672" w:rsidRPr="000A1E10" w:rsidRDefault="008E7672" w:rsidP="000A1E10">
      <w:pPr>
        <w:pStyle w:val="ListParagraph"/>
        <w:numPr>
          <w:ilvl w:val="0"/>
          <w:numId w:val="56"/>
        </w:numPr>
        <w:spacing w:after="160" w:line="259" w:lineRule="auto"/>
        <w:contextualSpacing/>
        <w:rPr>
          <w:rFonts w:cs="Arial"/>
          <w:i/>
          <w:iCs/>
          <w:color w:val="000000"/>
        </w:rPr>
      </w:pPr>
      <w:r w:rsidRPr="000A1E10">
        <w:rPr>
          <w:rFonts w:cs="Arial"/>
          <w:i/>
          <w:iCs/>
          <w:color w:val="000000"/>
        </w:rPr>
        <w:t>Schools should have comfortable and engaging spaces that are accessible for a wide range of formal and informal educational and community activities.</w:t>
      </w:r>
    </w:p>
    <w:p w14:paraId="6087BAEC" w14:textId="77777777" w:rsidR="008E7672" w:rsidRPr="000A1E10" w:rsidRDefault="008E7672" w:rsidP="000A1E10">
      <w:pPr>
        <w:pStyle w:val="ListParagraph"/>
        <w:numPr>
          <w:ilvl w:val="0"/>
          <w:numId w:val="56"/>
        </w:numPr>
        <w:spacing w:after="160" w:line="259" w:lineRule="auto"/>
        <w:contextualSpacing/>
        <w:rPr>
          <w:rFonts w:cs="Arial"/>
          <w:i/>
          <w:iCs/>
          <w:color w:val="000000"/>
        </w:rPr>
      </w:pPr>
      <w:r w:rsidRPr="000A1E10">
        <w:rPr>
          <w:rFonts w:cs="Arial"/>
          <w:i/>
          <w:iCs/>
          <w:color w:val="000000"/>
        </w:rPr>
        <w:t>In designing schools, consideration should be given to the amenity of adjacent development, access to sunlight, natural ventilation, proximity to vegetation and landscape, outlook and visual and acoustic privacy.</w:t>
      </w:r>
    </w:p>
    <w:p w14:paraId="521AC707" w14:textId="77777777" w:rsidR="008E7672" w:rsidRDefault="008E7672" w:rsidP="000A1E10">
      <w:pPr>
        <w:pStyle w:val="ListParagraph"/>
        <w:numPr>
          <w:ilvl w:val="0"/>
          <w:numId w:val="56"/>
        </w:numPr>
        <w:spacing w:after="160" w:line="259" w:lineRule="auto"/>
        <w:contextualSpacing/>
        <w:rPr>
          <w:rFonts w:cs="Arial"/>
          <w:i/>
          <w:iCs/>
          <w:color w:val="000000"/>
        </w:rPr>
      </w:pPr>
      <w:r w:rsidRPr="000A1E10">
        <w:rPr>
          <w:rFonts w:cs="Arial"/>
          <w:i/>
          <w:iCs/>
          <w:color w:val="000000"/>
        </w:rPr>
        <w:t>Schools should include appropriate indoor and outdoor learning and play spaces, access to services and adequate storage.</w:t>
      </w:r>
    </w:p>
    <w:p w14:paraId="19B62E56" w14:textId="77777777" w:rsidR="00557060" w:rsidRDefault="00F7595C" w:rsidP="00F4132E">
      <w:r w:rsidRPr="00164BED">
        <w:t>The proposal accords with the design principal, including that</w:t>
      </w:r>
      <w:r>
        <w:t xml:space="preserve">: </w:t>
      </w:r>
    </w:p>
    <w:p w14:paraId="41F17DEE" w14:textId="77777777" w:rsidR="00557060" w:rsidRDefault="00557060" w:rsidP="00F4132E"/>
    <w:p w14:paraId="11951C10" w14:textId="7D1C4E37" w:rsidR="00F7595C" w:rsidRDefault="00F7595C" w:rsidP="00557060">
      <w:pPr>
        <w:pStyle w:val="ListParagraph"/>
        <w:numPr>
          <w:ilvl w:val="0"/>
          <w:numId w:val="56"/>
        </w:numPr>
        <w:spacing w:after="160" w:line="259" w:lineRule="auto"/>
        <w:contextualSpacing/>
      </w:pPr>
      <w:r>
        <w:t xml:space="preserve">As recommended to be determined the </w:t>
      </w:r>
      <w:r w:rsidR="00C7667C" w:rsidRPr="002A5083">
        <w:t xml:space="preserve">proposed replacement pool </w:t>
      </w:r>
      <w:r>
        <w:t xml:space="preserve">improves the comfort and functioning of the school including provision of </w:t>
      </w:r>
      <w:r w:rsidRPr="00F7595C">
        <w:t>spectator seating</w:t>
      </w:r>
      <w:r>
        <w:t xml:space="preserve"> without adversely impacting on the </w:t>
      </w:r>
      <w:r w:rsidRPr="00F7595C">
        <w:t>amenity of adjacent development</w:t>
      </w:r>
      <w:r>
        <w:t>.</w:t>
      </w:r>
    </w:p>
    <w:p w14:paraId="73B5F711" w14:textId="77777777" w:rsidR="00EB385B" w:rsidRDefault="00EB385B" w:rsidP="00EB385B">
      <w:pPr>
        <w:pStyle w:val="ListParagraph"/>
        <w:spacing w:after="160" w:line="259" w:lineRule="auto"/>
        <w:ind w:left="360"/>
        <w:contextualSpacing/>
      </w:pPr>
    </w:p>
    <w:p w14:paraId="68523979" w14:textId="77777777" w:rsidR="008E7672" w:rsidRPr="002A5083" w:rsidRDefault="008E7672" w:rsidP="002A5083">
      <w:pPr>
        <w:pStyle w:val="DAListNumber3"/>
        <w:numPr>
          <w:ilvl w:val="0"/>
          <w:numId w:val="0"/>
        </w:numPr>
        <w:rPr>
          <w:rFonts w:cs="Arial"/>
          <w:b w:val="0"/>
          <w:bCs/>
          <w:u w:val="single"/>
          <w:lang w:val="en-AU"/>
        </w:rPr>
      </w:pPr>
      <w:r w:rsidRPr="002A5083">
        <w:rPr>
          <w:rFonts w:cs="Arial"/>
          <w:b w:val="0"/>
          <w:bCs/>
          <w:u w:val="single"/>
          <w:lang w:val="en-AU"/>
        </w:rPr>
        <w:t>6   Flexible and adaptable</w:t>
      </w:r>
    </w:p>
    <w:p w14:paraId="3607ED1F" w14:textId="77777777" w:rsidR="00F7595C" w:rsidRDefault="00F7595C" w:rsidP="008E7672">
      <w:pPr>
        <w:rPr>
          <w:lang w:val="en-AU"/>
        </w:rPr>
      </w:pPr>
    </w:p>
    <w:p w14:paraId="3573C04F" w14:textId="2146D938" w:rsidR="008E7672" w:rsidRPr="00F7595C" w:rsidRDefault="008E7672" w:rsidP="00F7595C">
      <w:pPr>
        <w:pStyle w:val="ListParagraph"/>
        <w:numPr>
          <w:ilvl w:val="0"/>
          <w:numId w:val="56"/>
        </w:numPr>
        <w:spacing w:after="160" w:line="259" w:lineRule="auto"/>
        <w:contextualSpacing/>
        <w:rPr>
          <w:rFonts w:cs="Arial"/>
          <w:i/>
          <w:iCs/>
          <w:color w:val="000000"/>
        </w:rPr>
      </w:pPr>
      <w:r w:rsidRPr="00F7595C">
        <w:rPr>
          <w:rFonts w:cs="Arial"/>
          <w:i/>
          <w:iCs/>
          <w:color w:val="000000"/>
        </w:rPr>
        <w:t>In designing schools, consideration should be given to future needs and take a long-term approach that is informed by site-wide strategic and spatial planning.</w:t>
      </w:r>
    </w:p>
    <w:p w14:paraId="34A55903" w14:textId="52AA7150" w:rsidR="008E7672" w:rsidRPr="00F7595C" w:rsidRDefault="008E7672" w:rsidP="00F7595C">
      <w:pPr>
        <w:pStyle w:val="ListParagraph"/>
        <w:numPr>
          <w:ilvl w:val="0"/>
          <w:numId w:val="56"/>
        </w:numPr>
        <w:spacing w:after="160" w:line="259" w:lineRule="auto"/>
        <w:contextualSpacing/>
        <w:rPr>
          <w:rFonts w:cs="Arial"/>
          <w:i/>
          <w:iCs/>
          <w:color w:val="000000"/>
        </w:rPr>
      </w:pPr>
      <w:r w:rsidRPr="00F7595C">
        <w:rPr>
          <w:rFonts w:cs="Arial"/>
          <w:i/>
          <w:iCs/>
          <w:color w:val="000000"/>
        </w:rPr>
        <w:t>Good design for schools should deliver high environmental performance and ease of</w:t>
      </w:r>
      <w:r w:rsidR="00F7595C">
        <w:rPr>
          <w:rFonts w:cs="Arial"/>
          <w:i/>
          <w:iCs/>
          <w:color w:val="000000"/>
        </w:rPr>
        <w:t xml:space="preserve"> </w:t>
      </w:r>
      <w:r w:rsidRPr="00F7595C">
        <w:rPr>
          <w:rFonts w:cs="Arial"/>
          <w:i/>
          <w:iCs/>
          <w:color w:val="000000"/>
        </w:rPr>
        <w:t>adaptation, and maximise multi-use facilities.</w:t>
      </w:r>
    </w:p>
    <w:p w14:paraId="4654986A" w14:textId="77777777" w:rsidR="008E7672" w:rsidRPr="00F7595C" w:rsidRDefault="008E7672" w:rsidP="00F7595C">
      <w:pPr>
        <w:pStyle w:val="ListParagraph"/>
        <w:numPr>
          <w:ilvl w:val="0"/>
          <w:numId w:val="56"/>
        </w:numPr>
        <w:spacing w:after="160" w:line="259" w:lineRule="auto"/>
        <w:contextualSpacing/>
        <w:rPr>
          <w:rFonts w:cs="Arial"/>
          <w:i/>
          <w:iCs/>
          <w:color w:val="000000"/>
        </w:rPr>
      </w:pPr>
      <w:r w:rsidRPr="00F7595C">
        <w:rPr>
          <w:rFonts w:cs="Arial"/>
          <w:i/>
          <w:iCs/>
          <w:color w:val="000000"/>
        </w:rPr>
        <w:t>Schools should be adaptable to evolving teaching methods, future growth and changes in climate, and should minimise the environmental impact of the school across its life cycle.</w:t>
      </w:r>
    </w:p>
    <w:p w14:paraId="1F9652BE" w14:textId="77777777" w:rsidR="00557060" w:rsidRDefault="00F7595C" w:rsidP="008E7672">
      <w:r w:rsidRPr="00164BED">
        <w:t>The proposal accords with the design principal, including that</w:t>
      </w:r>
      <w:r>
        <w:t xml:space="preserve">: </w:t>
      </w:r>
    </w:p>
    <w:p w14:paraId="3FB8DA08" w14:textId="77777777" w:rsidR="00557060" w:rsidRDefault="00557060" w:rsidP="008E7672"/>
    <w:p w14:paraId="5C03B47F" w14:textId="05BC3051" w:rsidR="00F4132E" w:rsidRDefault="00F7595C" w:rsidP="00557060">
      <w:pPr>
        <w:pStyle w:val="ListParagraph"/>
        <w:numPr>
          <w:ilvl w:val="0"/>
          <w:numId w:val="56"/>
        </w:numPr>
        <w:spacing w:after="160" w:line="259" w:lineRule="auto"/>
        <w:contextualSpacing/>
      </w:pPr>
      <w:r w:rsidRPr="00F7595C">
        <w:t xml:space="preserve">The pool </w:t>
      </w:r>
      <w:r>
        <w:t xml:space="preserve">location is </w:t>
      </w:r>
      <w:r w:rsidR="00CC2E8A">
        <w:t xml:space="preserve">appropriate and </w:t>
      </w:r>
      <w:r>
        <w:t>established in the campus</w:t>
      </w:r>
      <w:r w:rsidR="00CC2E8A">
        <w:t xml:space="preserve">, the </w:t>
      </w:r>
      <w:r w:rsidRPr="00F7595C">
        <w:t>design will allow flexibility in the use for both water polo and lap swimming.</w:t>
      </w:r>
    </w:p>
    <w:p w14:paraId="5263B85C" w14:textId="77777777" w:rsidR="00EB385B" w:rsidRDefault="00EB385B" w:rsidP="00EB385B">
      <w:pPr>
        <w:pStyle w:val="ListParagraph"/>
        <w:spacing w:after="160" w:line="259" w:lineRule="auto"/>
        <w:ind w:left="360"/>
        <w:contextualSpacing/>
      </w:pPr>
    </w:p>
    <w:p w14:paraId="3667E98F" w14:textId="77777777" w:rsidR="008E7672" w:rsidRPr="002A5083" w:rsidRDefault="008E7672" w:rsidP="002A5083">
      <w:pPr>
        <w:pStyle w:val="DAListNumber3"/>
        <w:numPr>
          <w:ilvl w:val="0"/>
          <w:numId w:val="0"/>
        </w:numPr>
        <w:rPr>
          <w:rFonts w:cs="Arial"/>
          <w:b w:val="0"/>
          <w:bCs/>
          <w:u w:val="single"/>
          <w:lang w:val="en-AU"/>
        </w:rPr>
      </w:pPr>
      <w:r w:rsidRPr="002A5083">
        <w:rPr>
          <w:rFonts w:cs="Arial"/>
          <w:b w:val="0"/>
          <w:bCs/>
          <w:u w:val="single"/>
          <w:lang w:val="en-AU"/>
        </w:rPr>
        <w:t>7   Visual appeal</w:t>
      </w:r>
    </w:p>
    <w:p w14:paraId="16CFF412" w14:textId="77777777" w:rsidR="002A5083" w:rsidRPr="002A5083" w:rsidRDefault="002A5083" w:rsidP="008E7672">
      <w:pPr>
        <w:rPr>
          <w:lang w:val="en-AU"/>
        </w:rPr>
      </w:pPr>
    </w:p>
    <w:p w14:paraId="4B77DEA0" w14:textId="252EFDEB" w:rsidR="008E7672" w:rsidRPr="00CC2E8A" w:rsidRDefault="008E7672" w:rsidP="00CC2E8A">
      <w:pPr>
        <w:pStyle w:val="ListParagraph"/>
        <w:numPr>
          <w:ilvl w:val="0"/>
          <w:numId w:val="56"/>
        </w:numPr>
        <w:spacing w:after="160" w:line="259" w:lineRule="auto"/>
        <w:contextualSpacing/>
        <w:rPr>
          <w:rFonts w:cs="Arial"/>
          <w:i/>
          <w:iCs/>
          <w:color w:val="000000"/>
        </w:rPr>
      </w:pPr>
      <w:r w:rsidRPr="00CC2E8A">
        <w:rPr>
          <w:rFonts w:cs="Arial"/>
          <w:i/>
          <w:iCs/>
          <w:color w:val="000000"/>
        </w:rPr>
        <w:t>School buildings and their landscape settings should be aesthetically pleasing by achieving good proportions and a balanced composition of built and natural elements.</w:t>
      </w:r>
    </w:p>
    <w:p w14:paraId="50A48B7F" w14:textId="77777777" w:rsidR="008E7672" w:rsidRPr="00CC2E8A" w:rsidRDefault="008E7672" w:rsidP="00CC2E8A">
      <w:pPr>
        <w:pStyle w:val="ListParagraph"/>
        <w:numPr>
          <w:ilvl w:val="0"/>
          <w:numId w:val="56"/>
        </w:numPr>
        <w:spacing w:after="160" w:line="259" w:lineRule="auto"/>
        <w:contextualSpacing/>
        <w:rPr>
          <w:rFonts w:cs="Arial"/>
          <w:i/>
          <w:iCs/>
          <w:color w:val="000000"/>
        </w:rPr>
      </w:pPr>
      <w:r w:rsidRPr="00CC2E8A">
        <w:rPr>
          <w:rFonts w:cs="Arial"/>
          <w:i/>
          <w:iCs/>
          <w:color w:val="000000"/>
        </w:rPr>
        <w:t>Schools should be designed to respond to and have a positive impact on streetscape amenity and the quality and character of the neighbourhood.</w:t>
      </w:r>
    </w:p>
    <w:p w14:paraId="53886C24" w14:textId="77777777" w:rsidR="008E7672" w:rsidRPr="00CC2E8A" w:rsidRDefault="008E7672" w:rsidP="00CC2E8A">
      <w:pPr>
        <w:pStyle w:val="ListParagraph"/>
        <w:numPr>
          <w:ilvl w:val="0"/>
          <w:numId w:val="56"/>
        </w:numPr>
        <w:spacing w:after="160" w:line="259" w:lineRule="auto"/>
        <w:contextualSpacing/>
        <w:rPr>
          <w:rFonts w:cs="Arial"/>
          <w:i/>
          <w:iCs/>
          <w:color w:val="000000"/>
        </w:rPr>
      </w:pPr>
      <w:r w:rsidRPr="00CC2E8A">
        <w:rPr>
          <w:rFonts w:cs="Arial"/>
          <w:i/>
          <w:iCs/>
          <w:color w:val="000000"/>
        </w:rPr>
        <w:t>The identity and street presence of schools should respond to the existing or desired future character of their locations.</w:t>
      </w:r>
    </w:p>
    <w:p w14:paraId="33A97539" w14:textId="77777777" w:rsidR="008E7672" w:rsidRPr="00CC2E8A" w:rsidRDefault="008E7672" w:rsidP="00CC2E8A">
      <w:pPr>
        <w:pStyle w:val="ListParagraph"/>
        <w:numPr>
          <w:ilvl w:val="0"/>
          <w:numId w:val="56"/>
        </w:numPr>
        <w:spacing w:after="160" w:line="259" w:lineRule="auto"/>
        <w:contextualSpacing/>
        <w:rPr>
          <w:rFonts w:cs="Arial"/>
          <w:i/>
          <w:iCs/>
          <w:color w:val="000000"/>
        </w:rPr>
      </w:pPr>
      <w:r w:rsidRPr="00CC2E8A">
        <w:rPr>
          <w:rFonts w:cs="Arial"/>
          <w:i/>
          <w:iCs/>
          <w:color w:val="000000"/>
        </w:rPr>
        <w:t>The design of schools should reflect the school’s civic role and community significance.</w:t>
      </w:r>
    </w:p>
    <w:p w14:paraId="2904BAE2" w14:textId="77777777" w:rsidR="00557060" w:rsidRDefault="00CC2E8A" w:rsidP="008E7672">
      <w:r w:rsidRPr="00164BED">
        <w:t>The proposal accords with the design principal, including that</w:t>
      </w:r>
      <w:r>
        <w:t xml:space="preserve">: </w:t>
      </w:r>
    </w:p>
    <w:p w14:paraId="60E2E52A" w14:textId="77777777" w:rsidR="00557060" w:rsidRDefault="00557060" w:rsidP="008E7672"/>
    <w:p w14:paraId="43869F05" w14:textId="77777777" w:rsidR="00557060" w:rsidRDefault="00F4132E" w:rsidP="00557060">
      <w:pPr>
        <w:pStyle w:val="ListParagraph"/>
        <w:numPr>
          <w:ilvl w:val="0"/>
          <w:numId w:val="56"/>
        </w:numPr>
        <w:spacing w:after="160" w:line="259" w:lineRule="auto"/>
        <w:contextualSpacing/>
      </w:pPr>
      <w:r w:rsidRPr="002A5083">
        <w:t>The new outdoor pool and spectator seating will maintain the sporting aesthetics of the area.</w:t>
      </w:r>
    </w:p>
    <w:p w14:paraId="198D6AC8" w14:textId="6A6BC58D" w:rsidR="008E7672" w:rsidRPr="002A5083" w:rsidRDefault="00F4132E" w:rsidP="00557060">
      <w:pPr>
        <w:pStyle w:val="ListParagraph"/>
        <w:numPr>
          <w:ilvl w:val="0"/>
          <w:numId w:val="56"/>
        </w:numPr>
        <w:spacing w:after="160" w:line="259" w:lineRule="auto"/>
        <w:contextualSpacing/>
      </w:pPr>
      <w:r w:rsidRPr="002A5083">
        <w:t xml:space="preserve"> The new spectator seating will have a similar colour palette to the surrounding buildings.</w:t>
      </w:r>
    </w:p>
    <w:p w14:paraId="5FE577AC" w14:textId="77777777" w:rsidR="008E7672" w:rsidRPr="002A5083" w:rsidRDefault="008E7672" w:rsidP="008E7672">
      <w:pPr>
        <w:rPr>
          <w:lang w:val="en-AU"/>
        </w:rPr>
      </w:pPr>
    </w:p>
    <w:p w14:paraId="46015773" w14:textId="77777777" w:rsidR="00126FC5" w:rsidRPr="00B2607C" w:rsidRDefault="00126FC5" w:rsidP="005E1F30">
      <w:pPr>
        <w:pStyle w:val="DAListNumber1"/>
        <w:tabs>
          <w:tab w:val="num" w:pos="567"/>
        </w:tabs>
        <w:ind w:left="567" w:hanging="567"/>
        <w:rPr>
          <w:rFonts w:cs="Arial"/>
        </w:rPr>
      </w:pPr>
      <w:r w:rsidRPr="00B2607C">
        <w:rPr>
          <w:rFonts w:cs="Arial"/>
        </w:rPr>
        <w:t>WOOLLAHRA LOCAL ENVIRONMENTAL PLAN 2014</w:t>
      </w:r>
    </w:p>
    <w:p w14:paraId="3C84AE85" w14:textId="77777777" w:rsidR="00126FC5" w:rsidRPr="00B2607C" w:rsidRDefault="00126FC5" w:rsidP="00126FC5">
      <w:pPr>
        <w:rPr>
          <w:rFonts w:cs="Arial"/>
          <w:color w:val="000000"/>
          <w:lang w:val="en-US"/>
        </w:rPr>
      </w:pPr>
    </w:p>
    <w:p w14:paraId="4927F2B1" w14:textId="6BC9F50E" w:rsidR="00126FC5" w:rsidRPr="005E1F30" w:rsidRDefault="005E1F30" w:rsidP="005E1F30">
      <w:pPr>
        <w:pStyle w:val="DAListNumber2"/>
        <w:tabs>
          <w:tab w:val="num" w:pos="567"/>
        </w:tabs>
        <w:rPr>
          <w:rFonts w:cs="Arial"/>
        </w:rPr>
      </w:pPr>
      <w:r>
        <w:rPr>
          <w:rFonts w:cs="Arial"/>
        </w:rPr>
        <w:t xml:space="preserve">Clause </w:t>
      </w:r>
      <w:r w:rsidR="00126FC5" w:rsidRPr="005E1F30">
        <w:rPr>
          <w:rFonts w:cs="Arial"/>
        </w:rPr>
        <w:t>1.2: Aims of Plan</w:t>
      </w:r>
    </w:p>
    <w:p w14:paraId="1C9649FE" w14:textId="77777777" w:rsidR="00126FC5" w:rsidRPr="00B2607C" w:rsidRDefault="00126FC5" w:rsidP="00126FC5">
      <w:pPr>
        <w:rPr>
          <w:rFonts w:cs="Arial"/>
          <w:color w:val="000000"/>
          <w:lang w:val="en-US"/>
        </w:rPr>
      </w:pPr>
    </w:p>
    <w:p w14:paraId="1D1A5CEA" w14:textId="77777777" w:rsidR="005E1F30" w:rsidRDefault="005E1F30" w:rsidP="005E1F30">
      <w:pPr>
        <w:rPr>
          <w:rFonts w:cs="Arial"/>
          <w:color w:val="000000"/>
          <w:lang w:val="en-AU"/>
        </w:rPr>
      </w:pPr>
      <w:r w:rsidRPr="00B2607C">
        <w:rPr>
          <w:rFonts w:cs="Arial"/>
          <w:color w:val="000000"/>
          <w:lang w:val="en-AU"/>
        </w:rPr>
        <w:t xml:space="preserve">The proposal is consistent with the aims in </w:t>
      </w:r>
      <w:r>
        <w:rPr>
          <w:rFonts w:cs="Arial"/>
          <w:color w:val="000000"/>
          <w:lang w:val="en-AU"/>
        </w:rPr>
        <w:t xml:space="preserve">Clause </w:t>
      </w:r>
      <w:r w:rsidRPr="00B2607C">
        <w:rPr>
          <w:rFonts w:cs="Arial"/>
          <w:color w:val="000000"/>
          <w:lang w:val="en-AU"/>
        </w:rPr>
        <w:t>1.2(2) of the Woollahra LEP 2014.</w:t>
      </w:r>
    </w:p>
    <w:p w14:paraId="1819A35A" w14:textId="77777777" w:rsidR="00126FC5" w:rsidRPr="00B2607C" w:rsidRDefault="00126FC5" w:rsidP="00126FC5">
      <w:pPr>
        <w:rPr>
          <w:rFonts w:cs="Arial"/>
          <w:color w:val="000000"/>
          <w:lang w:val="en-AU"/>
        </w:rPr>
      </w:pPr>
    </w:p>
    <w:p w14:paraId="7CCE9517" w14:textId="77777777" w:rsidR="00126FC5" w:rsidRPr="00B2607C" w:rsidRDefault="00126FC5" w:rsidP="005E1F30">
      <w:pPr>
        <w:pStyle w:val="DAListNumber2"/>
        <w:tabs>
          <w:tab w:val="num" w:pos="567"/>
        </w:tabs>
        <w:rPr>
          <w:rFonts w:cs="Arial"/>
          <w:lang w:val="en-AU"/>
        </w:rPr>
      </w:pPr>
      <w:r w:rsidRPr="00B2607C">
        <w:rPr>
          <w:rFonts w:cs="Arial"/>
          <w:lang w:val="en-AU"/>
        </w:rPr>
        <w:t xml:space="preserve">Land </w:t>
      </w:r>
      <w:r w:rsidRPr="005E1F30">
        <w:rPr>
          <w:rFonts w:cs="Arial"/>
        </w:rPr>
        <w:t>Use</w:t>
      </w:r>
      <w:r w:rsidRPr="00B2607C">
        <w:rPr>
          <w:rFonts w:cs="Arial"/>
          <w:lang w:val="en-AU"/>
        </w:rPr>
        <w:t xml:space="preserve"> Table</w:t>
      </w:r>
    </w:p>
    <w:p w14:paraId="1C3A7FC7" w14:textId="77777777" w:rsidR="00126FC5" w:rsidRPr="00B2607C" w:rsidRDefault="00126FC5" w:rsidP="00126FC5">
      <w:pPr>
        <w:rPr>
          <w:rFonts w:cs="Arial"/>
          <w:color w:val="000000"/>
          <w:lang w:val="en-AU"/>
        </w:rPr>
      </w:pPr>
    </w:p>
    <w:p w14:paraId="33803059" w14:textId="600C8DD5" w:rsidR="00CC2E8A" w:rsidRPr="00CC2E8A" w:rsidRDefault="00CC2E8A" w:rsidP="00CC2E8A">
      <w:pPr>
        <w:rPr>
          <w:rFonts w:cs="Arial"/>
          <w:color w:val="000000"/>
          <w:lang w:val="en-AU"/>
        </w:rPr>
      </w:pPr>
      <w:r w:rsidRPr="00CC2E8A">
        <w:rPr>
          <w:rFonts w:cs="Arial"/>
          <w:color w:val="000000"/>
          <w:lang w:val="en-AU"/>
        </w:rPr>
        <w:t>The proposal is defined as alterations and additions to an existing educational establishment and is consistent with the objectives of the SP2 Infrastructure zone</w:t>
      </w:r>
      <w:r w:rsidR="00E83654">
        <w:rPr>
          <w:rFonts w:cs="Arial"/>
          <w:color w:val="000000"/>
          <w:lang w:val="en-AU"/>
        </w:rPr>
        <w:t xml:space="preserve"> as follows:</w:t>
      </w:r>
    </w:p>
    <w:p w14:paraId="39B58AB1" w14:textId="77777777" w:rsidR="00CC2E8A" w:rsidRDefault="00CC2E8A" w:rsidP="00CC2E8A">
      <w:pPr>
        <w:rPr>
          <w:rFonts w:cs="Arial"/>
          <w:color w:val="000000"/>
          <w:lang w:val="en-AU"/>
        </w:rPr>
      </w:pPr>
    </w:p>
    <w:p w14:paraId="5F2218D9" w14:textId="2763DE4C" w:rsidR="00E83654" w:rsidRPr="00E83654" w:rsidRDefault="00E83654" w:rsidP="00E83654">
      <w:pPr>
        <w:pStyle w:val="ListParagraph"/>
        <w:numPr>
          <w:ilvl w:val="0"/>
          <w:numId w:val="56"/>
        </w:numPr>
        <w:spacing w:after="160" w:line="259" w:lineRule="auto"/>
        <w:contextualSpacing/>
        <w:rPr>
          <w:rFonts w:cs="Arial"/>
          <w:i/>
          <w:iCs/>
          <w:color w:val="000000"/>
        </w:rPr>
      </w:pPr>
      <w:r w:rsidRPr="00E83654">
        <w:rPr>
          <w:rFonts w:cs="Arial"/>
          <w:i/>
          <w:iCs/>
          <w:color w:val="000000"/>
        </w:rPr>
        <w:t>To provide for infrastructure and related uses.</w:t>
      </w:r>
    </w:p>
    <w:p w14:paraId="3A201E51" w14:textId="465A1E30" w:rsidR="00E83654" w:rsidRPr="00E83654" w:rsidRDefault="00E83654" w:rsidP="00E83654">
      <w:pPr>
        <w:pStyle w:val="ListParagraph"/>
        <w:numPr>
          <w:ilvl w:val="0"/>
          <w:numId w:val="56"/>
        </w:numPr>
        <w:spacing w:after="160" w:line="259" w:lineRule="auto"/>
        <w:contextualSpacing/>
        <w:rPr>
          <w:rFonts w:cs="Arial"/>
          <w:i/>
          <w:iCs/>
          <w:color w:val="000000"/>
        </w:rPr>
      </w:pPr>
      <w:r w:rsidRPr="00E83654">
        <w:rPr>
          <w:rFonts w:cs="Arial"/>
          <w:i/>
          <w:iCs/>
          <w:color w:val="000000"/>
        </w:rPr>
        <w:t>To prevent development that is not compatible with or that may detract from the provision of infrastructure.</w:t>
      </w:r>
    </w:p>
    <w:p w14:paraId="02002B35" w14:textId="21950CBA" w:rsidR="00E83654" w:rsidRPr="00E83654" w:rsidRDefault="00E83654" w:rsidP="00E83654">
      <w:pPr>
        <w:pStyle w:val="ListParagraph"/>
        <w:numPr>
          <w:ilvl w:val="0"/>
          <w:numId w:val="56"/>
        </w:numPr>
        <w:spacing w:after="160" w:line="259" w:lineRule="auto"/>
        <w:contextualSpacing/>
        <w:rPr>
          <w:rFonts w:cs="Arial"/>
          <w:i/>
          <w:iCs/>
          <w:color w:val="000000"/>
        </w:rPr>
      </w:pPr>
      <w:r w:rsidRPr="00E83654">
        <w:rPr>
          <w:rFonts w:cs="Arial"/>
          <w:i/>
          <w:iCs/>
          <w:color w:val="000000"/>
        </w:rPr>
        <w:t>To encourage the retention and planting of trees and other vegetation as part of development to minimise the urban heat island effect and to improve microclimates.</w:t>
      </w:r>
    </w:p>
    <w:p w14:paraId="156A71E4" w14:textId="57CB9F92" w:rsidR="00CC2E8A" w:rsidRDefault="00CC2E8A" w:rsidP="00CC2E8A">
      <w:pPr>
        <w:rPr>
          <w:rFonts w:cs="Arial"/>
          <w:color w:val="000000"/>
          <w:lang w:val="en-AU"/>
        </w:rPr>
      </w:pPr>
      <w:r w:rsidRPr="00CC2E8A">
        <w:rPr>
          <w:rFonts w:cs="Arial"/>
          <w:color w:val="000000"/>
          <w:lang w:val="en-AU"/>
        </w:rPr>
        <w:t>In terms of permissibility the subject site is in a SP2 Infrastructure zone which is a prescribed zone for an educational establishment under clause 3.36 (1) of Part 3.4 Schools—specific development controls of the State Environmental Planning Policy (Transport and Infrastructure) 2021.</w:t>
      </w:r>
    </w:p>
    <w:p w14:paraId="5F25AAF9" w14:textId="77777777" w:rsidR="008E7672" w:rsidRDefault="008E7672" w:rsidP="00126FC5">
      <w:pPr>
        <w:rPr>
          <w:rFonts w:cs="Arial"/>
          <w:color w:val="000000"/>
          <w:lang w:val="en-AU"/>
        </w:rPr>
      </w:pPr>
    </w:p>
    <w:tbl>
      <w:tblPr>
        <w:tblStyle w:val="TableGrid"/>
        <w:tblW w:w="0" w:type="auto"/>
        <w:tblLook w:val="04A0" w:firstRow="1" w:lastRow="0" w:firstColumn="1" w:lastColumn="0" w:noHBand="0" w:noVBand="1"/>
      </w:tblPr>
      <w:tblGrid>
        <w:gridCol w:w="9629"/>
      </w:tblGrid>
      <w:tr w:rsidR="00CA0A3B" w14:paraId="5EE930A2" w14:textId="77777777" w:rsidTr="00CA0A3B">
        <w:tc>
          <w:tcPr>
            <w:tcW w:w="9629" w:type="dxa"/>
          </w:tcPr>
          <w:p w14:paraId="0DA4DA34" w14:textId="0008148C" w:rsidR="00CA0A3B" w:rsidRPr="00833C23" w:rsidRDefault="00CA0A3B" w:rsidP="00CA0A3B">
            <w:pPr>
              <w:jc w:val="center"/>
              <w:rPr>
                <w:rFonts w:cs="Arial"/>
                <w:color w:val="000000"/>
                <w:sz w:val="20"/>
                <w:szCs w:val="18"/>
                <w:lang w:val="en-AU"/>
              </w:rPr>
            </w:pPr>
            <w:r w:rsidRPr="00833C23">
              <w:rPr>
                <w:noProof/>
                <w:sz w:val="20"/>
                <w:szCs w:val="18"/>
              </w:rPr>
              <w:drawing>
                <wp:inline distT="0" distB="0" distL="0" distR="0" wp14:anchorId="5108E572" wp14:editId="1C9A6A87">
                  <wp:extent cx="3928262" cy="3741202"/>
                  <wp:effectExtent l="0" t="0" r="0" b="0"/>
                  <wp:docPr id="197955355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553554" name="Picture 1" descr="A map of a city&#10;&#10;Description automatically generated"/>
                          <pic:cNvPicPr/>
                        </pic:nvPicPr>
                        <pic:blipFill>
                          <a:blip r:embed="rId21"/>
                          <a:stretch>
                            <a:fillRect/>
                          </a:stretch>
                        </pic:blipFill>
                        <pic:spPr>
                          <a:xfrm>
                            <a:off x="0" y="0"/>
                            <a:ext cx="3939508" cy="3751912"/>
                          </a:xfrm>
                          <a:prstGeom prst="rect">
                            <a:avLst/>
                          </a:prstGeom>
                        </pic:spPr>
                      </pic:pic>
                    </a:graphicData>
                  </a:graphic>
                </wp:inline>
              </w:drawing>
            </w:r>
          </w:p>
          <w:p w14:paraId="3EF52DC2" w14:textId="28896D61" w:rsidR="00CA0A3B" w:rsidRDefault="00CA0A3B" w:rsidP="00CA0A3B">
            <w:pPr>
              <w:rPr>
                <w:rFonts w:cs="Arial"/>
                <w:color w:val="000000"/>
                <w:lang w:val="en-AU"/>
              </w:rPr>
            </w:pPr>
            <w:r w:rsidRPr="00833C23">
              <w:rPr>
                <w:rFonts w:cs="Arial"/>
                <w:color w:val="000000"/>
                <w:sz w:val="20"/>
                <w:szCs w:val="18"/>
                <w:lang w:val="en-AU"/>
              </w:rPr>
              <w:t>Fig. Zoning map – WLEP 2014 (Source: NSW Planning Portal Spatial Viewer).</w:t>
            </w:r>
          </w:p>
        </w:tc>
      </w:tr>
    </w:tbl>
    <w:p w14:paraId="7286FF72" w14:textId="77777777" w:rsidR="00CA0A3B" w:rsidRDefault="00CA0A3B" w:rsidP="00126FC5">
      <w:pPr>
        <w:rPr>
          <w:rFonts w:cs="Arial"/>
          <w:color w:val="000000"/>
          <w:lang w:val="en-AU"/>
        </w:rPr>
      </w:pPr>
    </w:p>
    <w:p w14:paraId="4C729369" w14:textId="64B5AC3E" w:rsidR="00126FC5" w:rsidRPr="00B2607C" w:rsidRDefault="005E1F30" w:rsidP="00AC7E58">
      <w:pPr>
        <w:pStyle w:val="DAListNumber2"/>
        <w:rPr>
          <w:rFonts w:cs="Arial"/>
          <w:lang w:val="en-AU"/>
        </w:rPr>
      </w:pPr>
      <w:r w:rsidRPr="005E1F30">
        <w:rPr>
          <w:rFonts w:cs="Arial"/>
        </w:rPr>
        <w:t>Clause</w:t>
      </w:r>
      <w:r w:rsidRPr="005E1F30">
        <w:rPr>
          <w:rFonts w:cs="Arial"/>
          <w:lang w:val="en-AU"/>
        </w:rPr>
        <w:t xml:space="preserve"> </w:t>
      </w:r>
      <w:r w:rsidR="00126FC5" w:rsidRPr="00B2607C">
        <w:rPr>
          <w:rFonts w:cs="Arial"/>
          <w:lang w:val="en-AU"/>
        </w:rPr>
        <w:t>4.3: Height of Buildings</w:t>
      </w:r>
    </w:p>
    <w:p w14:paraId="628DEF92" w14:textId="77777777" w:rsidR="00126FC5" w:rsidRDefault="00126FC5" w:rsidP="00126FC5">
      <w:pPr>
        <w:rPr>
          <w:rFonts w:cs="Arial"/>
          <w:color w:val="000000"/>
          <w:lang w:val="en-AU"/>
        </w:rPr>
      </w:pPr>
    </w:p>
    <w:p w14:paraId="0F860C1F" w14:textId="77777777" w:rsidR="00EF4E5E" w:rsidRPr="00B2607C" w:rsidRDefault="00EF4E5E" w:rsidP="00EF4E5E">
      <w:pPr>
        <w:rPr>
          <w:rFonts w:cs="Arial"/>
          <w:b/>
          <w:color w:val="000000"/>
        </w:rPr>
      </w:pPr>
      <w:r>
        <w:rPr>
          <w:rFonts w:cs="Arial"/>
          <w:color w:val="000000"/>
        </w:rPr>
        <w:t xml:space="preserve">Clause </w:t>
      </w:r>
      <w:r w:rsidRPr="00B2607C">
        <w:rPr>
          <w:rFonts w:cs="Arial"/>
          <w:color w:val="000000"/>
        </w:rPr>
        <w:t>4.3</w:t>
      </w:r>
      <w:r>
        <w:rPr>
          <w:rFonts w:cs="Arial"/>
          <w:color w:val="000000"/>
        </w:rPr>
        <w:t xml:space="preserve">(2) </w:t>
      </w:r>
      <w:r w:rsidRPr="00B2607C">
        <w:rPr>
          <w:rFonts w:cs="Arial"/>
          <w:color w:val="000000"/>
        </w:rPr>
        <w:t>limits development to a maximum height of 9.5m.</w:t>
      </w:r>
    </w:p>
    <w:p w14:paraId="248BC5E6" w14:textId="77777777" w:rsidR="00EF4E5E" w:rsidRPr="00B2607C" w:rsidRDefault="00EF4E5E" w:rsidP="00EF4E5E">
      <w:pPr>
        <w:rPr>
          <w:rFonts w:cs="Arial"/>
          <w:color w:val="000000"/>
          <w:lang w:val="en-AU"/>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2"/>
        <w:gridCol w:w="3686"/>
        <w:gridCol w:w="1417"/>
        <w:gridCol w:w="1843"/>
      </w:tblGrid>
      <w:tr w:rsidR="00EF4E5E" w:rsidRPr="00B2607C" w14:paraId="645CED8D" w14:textId="77777777" w:rsidTr="009D42F8">
        <w:trPr>
          <w:trHeight w:val="67"/>
          <w:tblHeader/>
        </w:trPr>
        <w:tc>
          <w:tcPr>
            <w:tcW w:w="2722" w:type="dxa"/>
            <w:tcBorders>
              <w:top w:val="single" w:sz="4" w:space="0" w:color="auto"/>
              <w:left w:val="single" w:sz="4" w:space="0" w:color="auto"/>
              <w:bottom w:val="single" w:sz="4" w:space="0" w:color="auto"/>
              <w:right w:val="single" w:sz="4" w:space="0" w:color="auto"/>
            </w:tcBorders>
            <w:shd w:val="clear" w:color="auto" w:fill="E0E0E0"/>
            <w:vAlign w:val="center"/>
          </w:tcPr>
          <w:p w14:paraId="2133CAB8" w14:textId="77777777" w:rsidR="00EF4E5E" w:rsidRPr="00B2607C" w:rsidRDefault="00EF4E5E" w:rsidP="009D42F8">
            <w:pPr>
              <w:rPr>
                <w:rFonts w:cs="Arial"/>
                <w:b/>
                <w:color w:val="000000"/>
                <w:sz w:val="20"/>
              </w:rPr>
            </w:pPr>
          </w:p>
        </w:tc>
        <w:tc>
          <w:tcPr>
            <w:tcW w:w="368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AF4B73B" w14:textId="77777777" w:rsidR="00EF4E5E" w:rsidRPr="00B2607C" w:rsidRDefault="00EF4E5E" w:rsidP="009D42F8">
            <w:pPr>
              <w:jc w:val="center"/>
              <w:rPr>
                <w:rFonts w:cs="Arial"/>
                <w:b/>
                <w:color w:val="000000"/>
                <w:sz w:val="20"/>
              </w:rPr>
            </w:pPr>
            <w:r w:rsidRPr="00B2607C">
              <w:rPr>
                <w:rFonts w:cs="Arial"/>
                <w:b/>
                <w:color w:val="000000"/>
                <w:sz w:val="20"/>
              </w:rPr>
              <w:t>Proposed</w:t>
            </w:r>
          </w:p>
        </w:tc>
        <w:tc>
          <w:tcPr>
            <w:tcW w:w="141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92629B9" w14:textId="77777777" w:rsidR="00EF4E5E" w:rsidRPr="00B2607C" w:rsidRDefault="00EF4E5E" w:rsidP="009D42F8">
            <w:pPr>
              <w:jc w:val="center"/>
              <w:rPr>
                <w:rFonts w:cs="Arial"/>
                <w:b/>
                <w:color w:val="000000"/>
                <w:sz w:val="20"/>
              </w:rPr>
            </w:pPr>
            <w:r w:rsidRPr="00B2607C">
              <w:rPr>
                <w:rFonts w:cs="Arial"/>
                <w:b/>
                <w:color w:val="000000"/>
                <w:sz w:val="20"/>
              </w:rPr>
              <w:t>Control</w:t>
            </w:r>
          </w:p>
        </w:tc>
        <w:tc>
          <w:tcPr>
            <w:tcW w:w="184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81B8F80" w14:textId="77777777" w:rsidR="00EF4E5E" w:rsidRPr="00B2607C" w:rsidRDefault="00EF4E5E" w:rsidP="009D42F8">
            <w:pPr>
              <w:jc w:val="center"/>
              <w:rPr>
                <w:rFonts w:cs="Arial"/>
                <w:b/>
                <w:color w:val="000000"/>
                <w:sz w:val="20"/>
              </w:rPr>
            </w:pPr>
            <w:r w:rsidRPr="00B2607C">
              <w:rPr>
                <w:rFonts w:cs="Arial"/>
                <w:b/>
                <w:color w:val="000000"/>
                <w:sz w:val="20"/>
              </w:rPr>
              <w:t>Complies</w:t>
            </w:r>
          </w:p>
        </w:tc>
      </w:tr>
      <w:tr w:rsidR="00EF4E5E" w:rsidRPr="00B2607C" w14:paraId="76672778" w14:textId="77777777" w:rsidTr="009D42F8">
        <w:trPr>
          <w:trHeight w:val="500"/>
        </w:trPr>
        <w:tc>
          <w:tcPr>
            <w:tcW w:w="2722" w:type="dxa"/>
            <w:tcBorders>
              <w:top w:val="single" w:sz="4" w:space="0" w:color="auto"/>
              <w:left w:val="single" w:sz="4" w:space="0" w:color="auto"/>
              <w:bottom w:val="single" w:sz="4" w:space="0" w:color="auto"/>
              <w:right w:val="single" w:sz="4" w:space="0" w:color="auto"/>
            </w:tcBorders>
            <w:vAlign w:val="center"/>
            <w:hideMark/>
          </w:tcPr>
          <w:p w14:paraId="5C122212" w14:textId="77777777" w:rsidR="00EF4E5E" w:rsidRPr="00B2607C" w:rsidRDefault="00EF4E5E" w:rsidP="009D42F8">
            <w:pPr>
              <w:rPr>
                <w:rFonts w:cs="Arial"/>
                <w:color w:val="000000"/>
                <w:sz w:val="20"/>
              </w:rPr>
            </w:pPr>
            <w:r w:rsidRPr="00B2607C">
              <w:rPr>
                <w:rFonts w:cs="Arial"/>
                <w:color w:val="000000"/>
                <w:sz w:val="20"/>
              </w:rPr>
              <w:t>Maximum Building Height</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EB2034D" w14:textId="77777777" w:rsidR="00EF4E5E" w:rsidRDefault="00EF4E5E" w:rsidP="009D42F8">
            <w:pPr>
              <w:tabs>
                <w:tab w:val="left" w:pos="1807"/>
              </w:tabs>
              <w:jc w:val="center"/>
              <w:rPr>
                <w:rFonts w:cs="Arial"/>
                <w:color w:val="000000"/>
                <w:sz w:val="20"/>
              </w:rPr>
            </w:pPr>
            <w:r w:rsidRPr="004C4939">
              <w:rPr>
                <w:rFonts w:cs="Arial"/>
                <w:color w:val="000000"/>
                <w:sz w:val="20"/>
              </w:rPr>
              <w:t>7.28</w:t>
            </w:r>
            <w:r>
              <w:rPr>
                <w:rFonts w:cs="Arial"/>
                <w:color w:val="000000"/>
                <w:sz w:val="20"/>
              </w:rPr>
              <w:t>m</w:t>
            </w:r>
          </w:p>
          <w:p w14:paraId="4E3576FD" w14:textId="77777777" w:rsidR="00EF4E5E" w:rsidRPr="00B2607C" w:rsidRDefault="00EF4E5E" w:rsidP="009D42F8">
            <w:pPr>
              <w:tabs>
                <w:tab w:val="left" w:pos="1807"/>
              </w:tabs>
              <w:jc w:val="center"/>
              <w:rPr>
                <w:rFonts w:cs="Arial"/>
                <w:color w:val="000000"/>
                <w:sz w:val="20"/>
              </w:rPr>
            </w:pPr>
            <w:r>
              <w:rPr>
                <w:rFonts w:cs="Arial"/>
                <w:color w:val="000000"/>
                <w:sz w:val="20"/>
              </w:rPr>
              <w:t>RL51.36 - RL44.08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22B5D4" w14:textId="77777777" w:rsidR="00EF4E5E" w:rsidRPr="00B2607C" w:rsidRDefault="00EF4E5E" w:rsidP="009D42F8">
            <w:pPr>
              <w:jc w:val="center"/>
              <w:rPr>
                <w:rFonts w:cs="Arial"/>
                <w:color w:val="000000"/>
                <w:sz w:val="20"/>
              </w:rPr>
            </w:pPr>
            <w:r w:rsidRPr="00B2607C">
              <w:rPr>
                <w:rFonts w:cs="Arial"/>
                <w:color w:val="000000"/>
                <w:sz w:val="20"/>
              </w:rPr>
              <w:t>9.5m</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2A671C2" w14:textId="77777777" w:rsidR="00EF4E5E" w:rsidRPr="00B2607C" w:rsidRDefault="00EF4E5E" w:rsidP="009D42F8">
            <w:pPr>
              <w:jc w:val="center"/>
              <w:rPr>
                <w:rFonts w:cs="Arial"/>
                <w:color w:val="000000"/>
                <w:sz w:val="20"/>
              </w:rPr>
            </w:pPr>
            <w:r>
              <w:rPr>
                <w:rFonts w:cs="Arial"/>
                <w:color w:val="000000"/>
                <w:sz w:val="20"/>
              </w:rPr>
              <w:t>Yes</w:t>
            </w:r>
          </w:p>
        </w:tc>
      </w:tr>
    </w:tbl>
    <w:p w14:paraId="6E621A81" w14:textId="77777777" w:rsidR="00EF4E5E" w:rsidRDefault="00EF4E5E" w:rsidP="00EF4E5E">
      <w:pPr>
        <w:rPr>
          <w:rFonts w:cs="Arial"/>
          <w:color w:val="000000"/>
          <w:lang w:val="en-AU"/>
        </w:rPr>
      </w:pPr>
    </w:p>
    <w:tbl>
      <w:tblPr>
        <w:tblStyle w:val="TableGrid"/>
        <w:tblW w:w="9639" w:type="dxa"/>
        <w:tblInd w:w="137" w:type="dxa"/>
        <w:tblLook w:val="04A0" w:firstRow="1" w:lastRow="0" w:firstColumn="1" w:lastColumn="0" w:noHBand="0" w:noVBand="1"/>
      </w:tblPr>
      <w:tblGrid>
        <w:gridCol w:w="9639"/>
      </w:tblGrid>
      <w:tr w:rsidR="00EF4E5E" w14:paraId="07F14619" w14:textId="77777777" w:rsidTr="009D42F8">
        <w:tc>
          <w:tcPr>
            <w:tcW w:w="9639" w:type="dxa"/>
          </w:tcPr>
          <w:p w14:paraId="449FC711" w14:textId="77777777" w:rsidR="00EF4E5E" w:rsidRDefault="00EF4E5E" w:rsidP="009D42F8">
            <w:pPr>
              <w:jc w:val="center"/>
              <w:rPr>
                <w:rFonts w:cs="Arial"/>
                <w:color w:val="000000"/>
                <w:lang w:val="en-AU"/>
              </w:rPr>
            </w:pPr>
            <w:r>
              <w:rPr>
                <w:noProof/>
                <w:lang w:val="en-AU" w:eastAsia="en-AU"/>
              </w:rPr>
              <w:lastRenderedPageBreak/>
              <w:drawing>
                <wp:inline distT="0" distB="0" distL="0" distR="0" wp14:anchorId="60A6931C" wp14:editId="6BFC01E5">
                  <wp:extent cx="4994904" cy="3132503"/>
                  <wp:effectExtent l="0" t="0" r="0" b="0"/>
                  <wp:docPr id="5" name="Picture 5"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building&#10;&#10;Description automatically generated"/>
                          <pic:cNvPicPr/>
                        </pic:nvPicPr>
                        <pic:blipFill>
                          <a:blip r:embed="rId22"/>
                          <a:stretch>
                            <a:fillRect/>
                          </a:stretch>
                        </pic:blipFill>
                        <pic:spPr>
                          <a:xfrm>
                            <a:off x="0" y="0"/>
                            <a:ext cx="5033158" cy="3156493"/>
                          </a:xfrm>
                          <a:prstGeom prst="rect">
                            <a:avLst/>
                          </a:prstGeom>
                        </pic:spPr>
                      </pic:pic>
                    </a:graphicData>
                  </a:graphic>
                </wp:inline>
              </w:drawing>
            </w:r>
          </w:p>
          <w:p w14:paraId="40A4A8EC" w14:textId="77777777" w:rsidR="00EF4E5E" w:rsidRDefault="00EF4E5E" w:rsidP="009D42F8">
            <w:pPr>
              <w:rPr>
                <w:rFonts w:cs="Arial"/>
                <w:color w:val="000000"/>
                <w:lang w:val="en-AU"/>
              </w:rPr>
            </w:pPr>
            <w:r w:rsidRPr="00BF672A">
              <w:rPr>
                <w:rFonts w:cs="Arial"/>
                <w:color w:val="000000"/>
                <w:sz w:val="20"/>
                <w:lang w:val="en-AU"/>
              </w:rPr>
              <w:t>Fig</w:t>
            </w:r>
            <w:r>
              <w:rPr>
                <w:rFonts w:cs="Arial"/>
                <w:color w:val="000000"/>
                <w:sz w:val="20"/>
                <w:lang w:val="en-AU"/>
              </w:rPr>
              <w:t xml:space="preserve">. </w:t>
            </w:r>
            <w:r w:rsidRPr="00BF672A">
              <w:rPr>
                <w:rFonts w:cs="Arial"/>
                <w:color w:val="000000"/>
                <w:sz w:val="20"/>
                <w:lang w:val="en-AU"/>
              </w:rPr>
              <w:t>Maximum building height</w:t>
            </w:r>
          </w:p>
        </w:tc>
      </w:tr>
    </w:tbl>
    <w:p w14:paraId="4E1AD0D3" w14:textId="77777777" w:rsidR="00EF4E5E" w:rsidRDefault="00EF4E5E" w:rsidP="00EF4E5E">
      <w:pPr>
        <w:rPr>
          <w:rFonts w:cs="Arial"/>
          <w:color w:val="000000"/>
          <w:lang w:val="en-AU"/>
        </w:rPr>
      </w:pPr>
    </w:p>
    <w:p w14:paraId="75C9FAC7" w14:textId="77777777" w:rsidR="00EF4E5E" w:rsidRDefault="00EF4E5E" w:rsidP="00EF4E5E">
      <w:pPr>
        <w:rPr>
          <w:rFonts w:cs="Arial"/>
          <w:color w:val="000000"/>
        </w:rPr>
      </w:pPr>
      <w:r w:rsidRPr="00B2607C">
        <w:rPr>
          <w:rFonts w:cs="Arial"/>
          <w:color w:val="000000"/>
        </w:rPr>
        <w:t xml:space="preserve">The proposal complies with the maximum building height prescribed by </w:t>
      </w:r>
      <w:r>
        <w:rPr>
          <w:rFonts w:cs="Arial"/>
          <w:color w:val="000000"/>
        </w:rPr>
        <w:t xml:space="preserve">Clause </w:t>
      </w:r>
      <w:r w:rsidRPr="00B2607C">
        <w:rPr>
          <w:rFonts w:cs="Arial"/>
          <w:color w:val="000000"/>
        </w:rPr>
        <w:t xml:space="preserve">4.3 </w:t>
      </w:r>
      <w:r>
        <w:rPr>
          <w:rFonts w:cs="Arial"/>
          <w:color w:val="000000"/>
        </w:rPr>
        <w:t xml:space="preserve">(2) and is </w:t>
      </w:r>
      <w:r w:rsidRPr="00B2607C">
        <w:rPr>
          <w:rFonts w:cs="Arial"/>
          <w:color w:val="000000"/>
        </w:rPr>
        <w:t xml:space="preserve">acceptable with regard to the relevant objectives under </w:t>
      </w:r>
      <w:r>
        <w:rPr>
          <w:rFonts w:cs="Arial"/>
          <w:color w:val="000000"/>
        </w:rPr>
        <w:t xml:space="preserve">Clause </w:t>
      </w:r>
      <w:r w:rsidRPr="00B2607C">
        <w:rPr>
          <w:rFonts w:cs="Arial"/>
          <w:color w:val="000000"/>
        </w:rPr>
        <w:t>4.3(1) of Woollahra LEP 2014</w:t>
      </w:r>
      <w:r>
        <w:rPr>
          <w:rFonts w:cs="Arial"/>
          <w:color w:val="000000"/>
        </w:rPr>
        <w:t>.</w:t>
      </w:r>
    </w:p>
    <w:p w14:paraId="1E4CA46A" w14:textId="77777777" w:rsidR="00126FC5" w:rsidRPr="00B2607C" w:rsidRDefault="00126FC5" w:rsidP="00126FC5">
      <w:pPr>
        <w:rPr>
          <w:rFonts w:cs="Arial"/>
          <w:color w:val="000000"/>
          <w:lang w:val="en-AU"/>
        </w:rPr>
      </w:pPr>
    </w:p>
    <w:p w14:paraId="3F9E8359" w14:textId="0A47D27E" w:rsidR="00126FC5" w:rsidRPr="00B2607C" w:rsidRDefault="005E1F30" w:rsidP="00AC7E58">
      <w:pPr>
        <w:pStyle w:val="DAListNumber2"/>
        <w:rPr>
          <w:rFonts w:cs="Arial"/>
          <w:lang w:val="en-AU"/>
        </w:rPr>
      </w:pPr>
      <w:r w:rsidRPr="005E1F30">
        <w:rPr>
          <w:rFonts w:cs="Arial"/>
        </w:rPr>
        <w:t>Clause</w:t>
      </w:r>
      <w:r w:rsidRPr="005E1F30">
        <w:rPr>
          <w:rFonts w:cs="Arial"/>
          <w:lang w:val="en-AU"/>
        </w:rPr>
        <w:t xml:space="preserve"> </w:t>
      </w:r>
      <w:r w:rsidR="00126FC5" w:rsidRPr="00B2607C">
        <w:rPr>
          <w:rFonts w:cs="Arial"/>
          <w:lang w:val="en-AU"/>
        </w:rPr>
        <w:t>4.4: Floor Space Ratio</w:t>
      </w:r>
    </w:p>
    <w:p w14:paraId="492D6814" w14:textId="77777777" w:rsidR="00126FC5" w:rsidRDefault="00126FC5" w:rsidP="00126FC5">
      <w:pPr>
        <w:rPr>
          <w:rFonts w:cs="Arial"/>
          <w:color w:val="000000"/>
        </w:rPr>
      </w:pPr>
    </w:p>
    <w:p w14:paraId="2F1A1A25" w14:textId="77777777" w:rsidR="00EF4E5E" w:rsidRDefault="00EF4E5E" w:rsidP="00EF4E5E">
      <w:pPr>
        <w:rPr>
          <w:rFonts w:cs="Arial"/>
          <w:color w:val="000000"/>
          <w:lang w:val="en-AU"/>
        </w:rPr>
      </w:pPr>
      <w:r w:rsidRPr="0075056D">
        <w:rPr>
          <w:rFonts w:cs="Arial"/>
          <w:color w:val="000000"/>
          <w:lang w:val="en-AU"/>
        </w:rPr>
        <w:t>There is no applicable FSR control.</w:t>
      </w:r>
    </w:p>
    <w:p w14:paraId="3FEE2BFB" w14:textId="77777777" w:rsidR="00EF4E5E" w:rsidRDefault="00EF4E5E" w:rsidP="00126FC5">
      <w:pPr>
        <w:rPr>
          <w:rFonts w:cs="Arial"/>
          <w:color w:val="000000"/>
        </w:rPr>
      </w:pPr>
    </w:p>
    <w:p w14:paraId="4A5236A7" w14:textId="32A2DC66" w:rsidR="00126FC5" w:rsidRPr="00B2607C" w:rsidRDefault="005E1F30" w:rsidP="00AC7E58">
      <w:pPr>
        <w:pStyle w:val="DAListNumber2"/>
        <w:rPr>
          <w:rFonts w:cs="Arial"/>
        </w:rPr>
      </w:pPr>
      <w:r w:rsidRPr="005E1F30">
        <w:rPr>
          <w:rFonts w:cs="Arial"/>
        </w:rPr>
        <w:t xml:space="preserve">Clause </w:t>
      </w:r>
      <w:r w:rsidR="00126FC5" w:rsidRPr="00B2607C">
        <w:rPr>
          <w:rFonts w:cs="Arial"/>
        </w:rPr>
        <w:t>5.10: Heritage Conservation</w:t>
      </w:r>
    </w:p>
    <w:p w14:paraId="4F078972" w14:textId="77777777" w:rsidR="00126FC5" w:rsidRPr="00B2607C" w:rsidRDefault="00126FC5" w:rsidP="00126FC5">
      <w:pPr>
        <w:rPr>
          <w:rFonts w:cs="Arial"/>
          <w:color w:val="000000"/>
          <w:szCs w:val="24"/>
          <w:lang w:val="en-US"/>
        </w:rPr>
      </w:pPr>
    </w:p>
    <w:p w14:paraId="6A15BB48" w14:textId="77777777" w:rsidR="00D87AC5" w:rsidRPr="009A68D2" w:rsidRDefault="00D87AC5" w:rsidP="00D87AC5">
      <w:pPr>
        <w:rPr>
          <w:rFonts w:cs="Arial"/>
          <w:color w:val="000000"/>
          <w:szCs w:val="24"/>
          <w:lang w:val="en-AU"/>
        </w:rPr>
      </w:pPr>
      <w:r w:rsidRPr="009A68D2">
        <w:rPr>
          <w:rFonts w:cs="Arial"/>
          <w:color w:val="000000"/>
          <w:szCs w:val="24"/>
          <w:lang w:val="en-AU"/>
        </w:rPr>
        <w:t xml:space="preserve">The Clause 5.10 (1) objectives for heritage conservation are as follows: </w:t>
      </w:r>
    </w:p>
    <w:p w14:paraId="5EBEAB45" w14:textId="77777777" w:rsidR="00D87AC5" w:rsidRPr="009A68D2" w:rsidRDefault="00D87AC5" w:rsidP="00D87AC5">
      <w:pPr>
        <w:rPr>
          <w:rFonts w:cs="Arial"/>
          <w:color w:val="000000"/>
          <w:szCs w:val="24"/>
          <w:lang w:val="en-AU"/>
        </w:rPr>
      </w:pPr>
    </w:p>
    <w:p w14:paraId="53BD6868" w14:textId="77777777" w:rsidR="00D87AC5" w:rsidRPr="009A68D2" w:rsidRDefault="00D87AC5" w:rsidP="00D87AC5">
      <w:pPr>
        <w:rPr>
          <w:rFonts w:cs="Arial"/>
          <w:i/>
          <w:color w:val="000000"/>
          <w:szCs w:val="24"/>
          <w:lang w:val="en-AU"/>
        </w:rPr>
      </w:pPr>
      <w:r w:rsidRPr="009A68D2">
        <w:rPr>
          <w:rFonts w:cs="Arial"/>
          <w:i/>
          <w:color w:val="000000"/>
          <w:szCs w:val="24"/>
          <w:lang w:val="en-AU"/>
        </w:rPr>
        <w:t xml:space="preserve">(a) to conserve the environmental heritage of Woollahra, </w:t>
      </w:r>
    </w:p>
    <w:p w14:paraId="245B3EAA" w14:textId="77777777" w:rsidR="00D87AC5" w:rsidRPr="009A68D2" w:rsidRDefault="00D87AC5" w:rsidP="00D87AC5">
      <w:pPr>
        <w:rPr>
          <w:rFonts w:cs="Arial"/>
          <w:i/>
          <w:color w:val="000000"/>
          <w:szCs w:val="24"/>
          <w:lang w:val="en-AU"/>
        </w:rPr>
      </w:pPr>
      <w:r w:rsidRPr="009A68D2">
        <w:rPr>
          <w:rFonts w:cs="Arial"/>
          <w:i/>
          <w:color w:val="000000"/>
          <w:szCs w:val="24"/>
          <w:lang w:val="en-AU"/>
        </w:rPr>
        <w:t xml:space="preserve">(b) to conserve the heritage significance of heritage items and heritage conservation areas, including associated fabric, settings and views, </w:t>
      </w:r>
    </w:p>
    <w:p w14:paraId="5B7FD447" w14:textId="77777777" w:rsidR="00D87AC5" w:rsidRPr="009A68D2" w:rsidRDefault="00D87AC5" w:rsidP="00D87AC5">
      <w:pPr>
        <w:rPr>
          <w:rFonts w:cs="Arial"/>
          <w:i/>
          <w:color w:val="000000"/>
          <w:szCs w:val="24"/>
          <w:lang w:val="en-AU"/>
        </w:rPr>
      </w:pPr>
      <w:r w:rsidRPr="009A68D2">
        <w:rPr>
          <w:rFonts w:cs="Arial"/>
          <w:i/>
          <w:color w:val="000000"/>
          <w:szCs w:val="24"/>
          <w:lang w:val="en-AU"/>
        </w:rPr>
        <w:t xml:space="preserve">(c) to conserve archaeological sites, </w:t>
      </w:r>
    </w:p>
    <w:p w14:paraId="51FF7D6F" w14:textId="77777777" w:rsidR="00D87AC5" w:rsidRPr="009A68D2" w:rsidRDefault="00D87AC5" w:rsidP="00D87AC5">
      <w:pPr>
        <w:rPr>
          <w:rFonts w:cs="Arial"/>
          <w:i/>
          <w:color w:val="000000"/>
          <w:szCs w:val="24"/>
          <w:lang w:val="en-AU"/>
        </w:rPr>
      </w:pPr>
      <w:r w:rsidRPr="009A68D2">
        <w:rPr>
          <w:rFonts w:cs="Arial"/>
          <w:i/>
          <w:color w:val="000000"/>
          <w:szCs w:val="24"/>
          <w:lang w:val="en-AU"/>
        </w:rPr>
        <w:t xml:space="preserve">(d) to conserve Aboriginal objects and Aboriginal places of heritage significance. </w:t>
      </w:r>
    </w:p>
    <w:p w14:paraId="517BFCC4" w14:textId="77777777" w:rsidR="00D87AC5" w:rsidRPr="009A68D2" w:rsidRDefault="00D87AC5" w:rsidP="00D87AC5">
      <w:pPr>
        <w:rPr>
          <w:rFonts w:cs="Arial"/>
        </w:rPr>
      </w:pPr>
    </w:p>
    <w:p w14:paraId="1C9CC532" w14:textId="77777777" w:rsidR="00D87AC5" w:rsidRPr="009A68D2" w:rsidRDefault="00D87AC5" w:rsidP="00D87AC5">
      <w:pPr>
        <w:pStyle w:val="DAListNumber3"/>
        <w:numPr>
          <w:ilvl w:val="0"/>
          <w:numId w:val="0"/>
        </w:numPr>
        <w:tabs>
          <w:tab w:val="left" w:pos="720"/>
        </w:tabs>
        <w:ind w:left="709" w:hanging="709"/>
        <w:rPr>
          <w:rFonts w:cs="Arial"/>
          <w:b w:val="0"/>
          <w:u w:val="single"/>
          <w:lang w:eastAsia="en-AU"/>
        </w:rPr>
      </w:pPr>
      <w:r w:rsidRPr="009A68D2">
        <w:rPr>
          <w:rFonts w:cs="Arial"/>
          <w:b w:val="0"/>
          <w:u w:val="single"/>
          <w:lang w:eastAsia="en-AU"/>
        </w:rPr>
        <w:t>Heritage items and buildings, works, relics or trees within a heritage conservation area</w:t>
      </w:r>
    </w:p>
    <w:p w14:paraId="4545C869" w14:textId="77777777" w:rsidR="00D87AC5" w:rsidRPr="009A68D2" w:rsidRDefault="00D87AC5" w:rsidP="00D87AC5">
      <w:pPr>
        <w:rPr>
          <w:rFonts w:cs="Arial"/>
          <w:sz w:val="24"/>
          <w:szCs w:val="24"/>
        </w:rPr>
      </w:pPr>
    </w:p>
    <w:p w14:paraId="76AAB9BA" w14:textId="0EA40305" w:rsidR="00524517" w:rsidRDefault="00D87AC5" w:rsidP="00D87AC5">
      <w:pPr>
        <w:autoSpaceDE w:val="0"/>
        <w:autoSpaceDN w:val="0"/>
        <w:adjustRightInd w:val="0"/>
        <w:spacing w:line="240" w:lineRule="atLeast"/>
        <w:rPr>
          <w:rFonts w:cs="Arial"/>
          <w:color w:val="000000"/>
          <w:szCs w:val="24"/>
          <w:lang w:val="en-US"/>
        </w:rPr>
      </w:pPr>
      <w:r w:rsidRPr="009A68D2">
        <w:rPr>
          <w:rFonts w:cs="Arial"/>
          <w:color w:val="000000"/>
          <w:szCs w:val="24"/>
          <w:lang w:val="en-US"/>
        </w:rPr>
        <w:t xml:space="preserve">The subject site includes </w:t>
      </w:r>
      <w:r w:rsidR="00524517">
        <w:rPr>
          <w:rFonts w:cs="Arial"/>
          <w:color w:val="000000"/>
          <w:szCs w:val="24"/>
          <w:lang w:val="en-US"/>
        </w:rPr>
        <w:t xml:space="preserve">the </w:t>
      </w:r>
      <w:r w:rsidRPr="009A68D2">
        <w:rPr>
          <w:rFonts w:cs="Arial"/>
          <w:color w:val="000000"/>
          <w:szCs w:val="24"/>
          <w:lang w:val="en-US"/>
        </w:rPr>
        <w:t xml:space="preserve">heritage listed </w:t>
      </w:r>
      <w:r w:rsidR="00524517" w:rsidRPr="00524517">
        <w:rPr>
          <w:rFonts w:cs="Arial"/>
          <w:color w:val="000000"/>
          <w:szCs w:val="24"/>
        </w:rPr>
        <w:t>The Scots College—the building known as “Aspinall House” and interiors, with palm trees, sandstone gateposts (3 sets), gate and fencing to Victoria Road, and the adjoining stone wall surmounted by iron railing; the school building with clock-tower and interiors</w:t>
      </w:r>
      <w:r w:rsidR="00524517">
        <w:rPr>
          <w:rFonts w:cs="Arial"/>
          <w:color w:val="000000"/>
          <w:szCs w:val="24"/>
        </w:rPr>
        <w:t xml:space="preserve"> </w:t>
      </w:r>
      <w:r w:rsidRPr="009A68D2">
        <w:rPr>
          <w:rFonts w:cs="Arial"/>
          <w:color w:val="000000"/>
          <w:szCs w:val="24"/>
        </w:rPr>
        <w:t>listed and described in Schedule 5</w:t>
      </w:r>
      <w:r w:rsidRPr="009A68D2">
        <w:rPr>
          <w:rFonts w:cs="Arial"/>
          <w:color w:val="000000"/>
          <w:szCs w:val="24"/>
          <w:lang w:val="en-US"/>
        </w:rPr>
        <w:t xml:space="preserve"> Part 1 of Woollahra Local </w:t>
      </w:r>
    </w:p>
    <w:p w14:paraId="2126354B" w14:textId="16CAA1B7" w:rsidR="00D87AC5" w:rsidRPr="009A68D2" w:rsidRDefault="00D87AC5" w:rsidP="00D87AC5">
      <w:pPr>
        <w:autoSpaceDE w:val="0"/>
        <w:autoSpaceDN w:val="0"/>
        <w:adjustRightInd w:val="0"/>
        <w:spacing w:line="240" w:lineRule="atLeast"/>
        <w:rPr>
          <w:rFonts w:cs="Arial"/>
          <w:color w:val="000000"/>
          <w:szCs w:val="24"/>
          <w:lang w:val="en-US"/>
        </w:rPr>
      </w:pPr>
      <w:r w:rsidRPr="009A68D2">
        <w:rPr>
          <w:rFonts w:cs="Arial"/>
          <w:color w:val="000000"/>
          <w:szCs w:val="24"/>
          <w:lang w:val="en-US"/>
        </w:rPr>
        <w:t>Environment Plan 2014 as follows:</w:t>
      </w:r>
    </w:p>
    <w:p w14:paraId="32569893" w14:textId="77777777" w:rsidR="00126FC5" w:rsidRDefault="00126FC5" w:rsidP="00126FC5">
      <w:pPr>
        <w:rPr>
          <w:rFonts w:cs="Arial"/>
          <w:color w:val="000000"/>
          <w:szCs w:val="24"/>
        </w:rPr>
      </w:pPr>
    </w:p>
    <w:tbl>
      <w:tblPr>
        <w:tblStyle w:val="TableGrid"/>
        <w:tblW w:w="0" w:type="auto"/>
        <w:tblLook w:val="04A0" w:firstRow="1" w:lastRow="0" w:firstColumn="1" w:lastColumn="0" w:noHBand="0" w:noVBand="1"/>
      </w:tblPr>
      <w:tblGrid>
        <w:gridCol w:w="1404"/>
        <w:gridCol w:w="1852"/>
        <w:gridCol w:w="1842"/>
        <w:gridCol w:w="2127"/>
        <w:gridCol w:w="1432"/>
        <w:gridCol w:w="972"/>
      </w:tblGrid>
      <w:tr w:rsidR="00D87AC5" w:rsidRPr="009A68D2" w14:paraId="1578C2C6" w14:textId="77777777" w:rsidTr="00F02E72">
        <w:tc>
          <w:tcPr>
            <w:tcW w:w="1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DFCC53" w14:textId="77777777" w:rsidR="00D87AC5" w:rsidRPr="009A68D2" w:rsidRDefault="00D87AC5" w:rsidP="00F02E72">
            <w:pPr>
              <w:spacing w:before="60" w:after="60"/>
              <w:rPr>
                <w:rFonts w:cs="Arial"/>
                <w:b/>
                <w:color w:val="000000"/>
                <w:sz w:val="18"/>
                <w:szCs w:val="18"/>
              </w:rPr>
            </w:pPr>
            <w:r w:rsidRPr="009A68D2">
              <w:rPr>
                <w:rFonts w:cs="Arial"/>
                <w:b/>
                <w:color w:val="000000"/>
                <w:sz w:val="18"/>
                <w:szCs w:val="18"/>
              </w:rPr>
              <w:t>Suburb</w:t>
            </w:r>
          </w:p>
        </w:tc>
        <w:tc>
          <w:tcPr>
            <w:tcW w:w="1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E4493" w14:textId="77777777" w:rsidR="00D87AC5" w:rsidRPr="009A68D2" w:rsidRDefault="00D87AC5" w:rsidP="00F02E72">
            <w:pPr>
              <w:spacing w:before="60" w:after="60"/>
              <w:rPr>
                <w:rFonts w:cs="Arial"/>
                <w:b/>
                <w:color w:val="000000"/>
                <w:sz w:val="18"/>
                <w:szCs w:val="18"/>
              </w:rPr>
            </w:pPr>
            <w:r w:rsidRPr="009A68D2">
              <w:rPr>
                <w:rFonts w:cs="Arial"/>
                <w:b/>
                <w:color w:val="000000"/>
                <w:sz w:val="18"/>
                <w:szCs w:val="18"/>
              </w:rPr>
              <w:t>Item name</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898C9F" w14:textId="77777777" w:rsidR="00D87AC5" w:rsidRPr="009A68D2" w:rsidRDefault="00D87AC5" w:rsidP="00F02E72">
            <w:pPr>
              <w:spacing w:before="60" w:after="60"/>
              <w:rPr>
                <w:rFonts w:cs="Arial"/>
                <w:b/>
                <w:color w:val="000000"/>
                <w:sz w:val="18"/>
                <w:szCs w:val="18"/>
              </w:rPr>
            </w:pPr>
            <w:r w:rsidRPr="009A68D2">
              <w:rPr>
                <w:rFonts w:cs="Arial"/>
                <w:b/>
                <w:color w:val="000000"/>
                <w:sz w:val="18"/>
                <w:szCs w:val="18"/>
              </w:rPr>
              <w:t>Address</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E4AC12" w14:textId="77777777" w:rsidR="00D87AC5" w:rsidRPr="009A68D2" w:rsidRDefault="00D87AC5" w:rsidP="00F02E72">
            <w:pPr>
              <w:spacing w:before="60" w:after="60"/>
              <w:rPr>
                <w:rFonts w:cs="Arial"/>
                <w:b/>
                <w:color w:val="000000"/>
                <w:sz w:val="18"/>
                <w:szCs w:val="18"/>
              </w:rPr>
            </w:pPr>
            <w:r w:rsidRPr="009A68D2">
              <w:rPr>
                <w:rFonts w:cs="Arial"/>
                <w:b/>
                <w:color w:val="000000"/>
                <w:sz w:val="18"/>
                <w:szCs w:val="18"/>
              </w:rPr>
              <w:t>Property description</w:t>
            </w:r>
          </w:p>
        </w:tc>
        <w:tc>
          <w:tcPr>
            <w:tcW w:w="1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A9EF35" w14:textId="77777777" w:rsidR="00D87AC5" w:rsidRPr="009A68D2" w:rsidRDefault="00D87AC5" w:rsidP="00F02E72">
            <w:pPr>
              <w:spacing w:before="60" w:after="60"/>
              <w:rPr>
                <w:rFonts w:cs="Arial"/>
                <w:b/>
                <w:color w:val="000000"/>
                <w:sz w:val="18"/>
                <w:szCs w:val="18"/>
              </w:rPr>
            </w:pPr>
            <w:r w:rsidRPr="009A68D2">
              <w:rPr>
                <w:rFonts w:cs="Arial"/>
                <w:b/>
                <w:color w:val="000000"/>
                <w:sz w:val="18"/>
                <w:szCs w:val="18"/>
              </w:rPr>
              <w:t>Significance</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4A6E5C" w14:textId="77777777" w:rsidR="00D87AC5" w:rsidRPr="009A68D2" w:rsidRDefault="00D87AC5" w:rsidP="00F02E72">
            <w:pPr>
              <w:spacing w:before="60" w:after="60"/>
              <w:rPr>
                <w:rFonts w:cs="Arial"/>
                <w:b/>
                <w:color w:val="000000"/>
                <w:sz w:val="18"/>
                <w:szCs w:val="18"/>
              </w:rPr>
            </w:pPr>
            <w:r w:rsidRPr="009A68D2">
              <w:rPr>
                <w:rFonts w:cs="Arial"/>
                <w:b/>
                <w:color w:val="000000"/>
                <w:sz w:val="18"/>
                <w:szCs w:val="18"/>
              </w:rPr>
              <w:t>Item no</w:t>
            </w:r>
          </w:p>
        </w:tc>
      </w:tr>
      <w:tr w:rsidR="00D87AC5" w:rsidRPr="009A68D2" w14:paraId="261CFC3E" w14:textId="77777777" w:rsidTr="00F02E72">
        <w:tc>
          <w:tcPr>
            <w:tcW w:w="1404" w:type="dxa"/>
            <w:tcBorders>
              <w:top w:val="single" w:sz="4" w:space="0" w:color="auto"/>
              <w:left w:val="single" w:sz="4" w:space="0" w:color="auto"/>
              <w:bottom w:val="single" w:sz="4" w:space="0" w:color="auto"/>
              <w:right w:val="single" w:sz="4" w:space="0" w:color="auto"/>
            </w:tcBorders>
            <w:hideMark/>
          </w:tcPr>
          <w:p w14:paraId="54D4F4FA" w14:textId="35BA1952" w:rsidR="00D87AC5" w:rsidRPr="00D87AC5" w:rsidRDefault="00D87AC5" w:rsidP="00D87AC5">
            <w:pPr>
              <w:spacing w:before="60" w:after="60"/>
              <w:rPr>
                <w:rFonts w:cs="Arial"/>
                <w:color w:val="000000"/>
                <w:sz w:val="18"/>
                <w:szCs w:val="18"/>
              </w:rPr>
            </w:pPr>
            <w:r w:rsidRPr="00D87AC5">
              <w:rPr>
                <w:rFonts w:cs="Arial"/>
                <w:color w:val="000000"/>
                <w:sz w:val="18"/>
                <w:szCs w:val="18"/>
              </w:rPr>
              <w:t>Bellevue Hill</w:t>
            </w:r>
          </w:p>
        </w:tc>
        <w:tc>
          <w:tcPr>
            <w:tcW w:w="1852" w:type="dxa"/>
            <w:tcBorders>
              <w:top w:val="single" w:sz="4" w:space="0" w:color="auto"/>
              <w:left w:val="single" w:sz="4" w:space="0" w:color="auto"/>
              <w:bottom w:val="single" w:sz="4" w:space="0" w:color="auto"/>
              <w:right w:val="single" w:sz="4" w:space="0" w:color="auto"/>
            </w:tcBorders>
            <w:hideMark/>
          </w:tcPr>
          <w:p w14:paraId="08C70CDD" w14:textId="684D92B2" w:rsidR="00D87AC5" w:rsidRPr="00D87AC5" w:rsidRDefault="00D87AC5" w:rsidP="00D87AC5">
            <w:pPr>
              <w:spacing w:before="60" w:after="60"/>
              <w:rPr>
                <w:rFonts w:cs="Arial"/>
                <w:color w:val="000000"/>
                <w:sz w:val="18"/>
                <w:szCs w:val="18"/>
              </w:rPr>
            </w:pPr>
            <w:r w:rsidRPr="00D87AC5">
              <w:rPr>
                <w:rFonts w:cs="Arial"/>
                <w:color w:val="000000"/>
                <w:sz w:val="18"/>
                <w:szCs w:val="18"/>
              </w:rPr>
              <w:t xml:space="preserve">The Scots College—the building known as “Aspinall House” and interiors, with palm trees, sandstone gateposts (3 sets), gate and fencing to </w:t>
            </w:r>
            <w:r w:rsidRPr="00D87AC5">
              <w:rPr>
                <w:rFonts w:cs="Arial"/>
                <w:color w:val="000000"/>
                <w:sz w:val="18"/>
                <w:szCs w:val="18"/>
              </w:rPr>
              <w:lastRenderedPageBreak/>
              <w:t>Victoria Road, and the adjoining stone wall surmounted by iron railing; the school building with clock-tower and interiors</w:t>
            </w:r>
          </w:p>
        </w:tc>
        <w:tc>
          <w:tcPr>
            <w:tcW w:w="1842" w:type="dxa"/>
            <w:tcBorders>
              <w:top w:val="single" w:sz="4" w:space="0" w:color="auto"/>
              <w:left w:val="single" w:sz="4" w:space="0" w:color="auto"/>
              <w:bottom w:val="single" w:sz="4" w:space="0" w:color="auto"/>
              <w:right w:val="single" w:sz="4" w:space="0" w:color="auto"/>
            </w:tcBorders>
            <w:hideMark/>
          </w:tcPr>
          <w:p w14:paraId="57453F4B" w14:textId="6E84715C" w:rsidR="00D87AC5" w:rsidRPr="00D87AC5" w:rsidRDefault="00D87AC5" w:rsidP="00D87AC5">
            <w:pPr>
              <w:spacing w:before="60" w:after="60"/>
              <w:rPr>
                <w:rFonts w:cs="Arial"/>
                <w:color w:val="000000"/>
                <w:sz w:val="18"/>
                <w:szCs w:val="18"/>
              </w:rPr>
            </w:pPr>
            <w:r w:rsidRPr="00D87AC5">
              <w:rPr>
                <w:rFonts w:cs="Arial"/>
                <w:color w:val="000000"/>
                <w:sz w:val="18"/>
                <w:szCs w:val="18"/>
              </w:rPr>
              <w:lastRenderedPageBreak/>
              <w:t>29–53 Victoria Road</w:t>
            </w:r>
          </w:p>
        </w:tc>
        <w:tc>
          <w:tcPr>
            <w:tcW w:w="2127" w:type="dxa"/>
            <w:tcBorders>
              <w:top w:val="single" w:sz="4" w:space="0" w:color="auto"/>
              <w:left w:val="single" w:sz="4" w:space="0" w:color="auto"/>
              <w:bottom w:val="single" w:sz="4" w:space="0" w:color="auto"/>
              <w:right w:val="single" w:sz="4" w:space="0" w:color="auto"/>
            </w:tcBorders>
            <w:hideMark/>
          </w:tcPr>
          <w:p w14:paraId="169A0541" w14:textId="4859753C" w:rsidR="00D87AC5" w:rsidRPr="00D87AC5" w:rsidRDefault="00D87AC5" w:rsidP="00D87AC5">
            <w:pPr>
              <w:spacing w:before="60" w:after="60"/>
              <w:rPr>
                <w:rFonts w:cs="Arial"/>
                <w:color w:val="000000"/>
                <w:sz w:val="18"/>
                <w:szCs w:val="18"/>
              </w:rPr>
            </w:pPr>
            <w:r w:rsidRPr="00D87AC5">
              <w:rPr>
                <w:rFonts w:cs="Arial"/>
                <w:color w:val="000000"/>
                <w:sz w:val="18"/>
                <w:szCs w:val="18"/>
              </w:rPr>
              <w:t>Lots 10–13, DP 14952; Lot 1, DP 231713; Lot 1, DP 929570; Lot 1, DP 663629; Lot 1, DP 1064059</w:t>
            </w:r>
          </w:p>
        </w:tc>
        <w:tc>
          <w:tcPr>
            <w:tcW w:w="1432" w:type="dxa"/>
            <w:tcBorders>
              <w:top w:val="single" w:sz="4" w:space="0" w:color="auto"/>
              <w:left w:val="single" w:sz="4" w:space="0" w:color="auto"/>
              <w:bottom w:val="single" w:sz="4" w:space="0" w:color="auto"/>
              <w:right w:val="single" w:sz="4" w:space="0" w:color="auto"/>
            </w:tcBorders>
            <w:hideMark/>
          </w:tcPr>
          <w:p w14:paraId="2DC83C65" w14:textId="5306E91F" w:rsidR="00D87AC5" w:rsidRPr="00D87AC5" w:rsidRDefault="00D87AC5" w:rsidP="00D87AC5">
            <w:pPr>
              <w:spacing w:before="60" w:after="60"/>
              <w:rPr>
                <w:rFonts w:cs="Arial"/>
                <w:color w:val="000000"/>
                <w:sz w:val="18"/>
                <w:szCs w:val="18"/>
              </w:rPr>
            </w:pPr>
            <w:r w:rsidRPr="00D87AC5">
              <w:rPr>
                <w:rFonts w:cs="Arial"/>
                <w:color w:val="000000"/>
                <w:sz w:val="18"/>
                <w:szCs w:val="18"/>
              </w:rPr>
              <w:t>Local</w:t>
            </w:r>
          </w:p>
        </w:tc>
        <w:tc>
          <w:tcPr>
            <w:tcW w:w="972" w:type="dxa"/>
            <w:tcBorders>
              <w:top w:val="single" w:sz="4" w:space="0" w:color="auto"/>
              <w:left w:val="single" w:sz="4" w:space="0" w:color="auto"/>
              <w:bottom w:val="single" w:sz="4" w:space="0" w:color="auto"/>
              <w:right w:val="single" w:sz="4" w:space="0" w:color="auto"/>
            </w:tcBorders>
            <w:hideMark/>
          </w:tcPr>
          <w:p w14:paraId="75C1C7DA" w14:textId="2B7E2232" w:rsidR="00D87AC5" w:rsidRPr="00D87AC5" w:rsidRDefault="00D87AC5" w:rsidP="00D87AC5">
            <w:pPr>
              <w:spacing w:before="60" w:after="60"/>
              <w:rPr>
                <w:rFonts w:cs="Arial"/>
                <w:color w:val="000000"/>
                <w:sz w:val="18"/>
                <w:szCs w:val="18"/>
              </w:rPr>
            </w:pPr>
            <w:r w:rsidRPr="00D87AC5">
              <w:rPr>
                <w:rFonts w:cs="Arial"/>
                <w:color w:val="000000"/>
                <w:sz w:val="18"/>
                <w:szCs w:val="18"/>
              </w:rPr>
              <w:t>I67</w:t>
            </w:r>
          </w:p>
        </w:tc>
      </w:tr>
    </w:tbl>
    <w:p w14:paraId="29BE220B" w14:textId="77777777" w:rsidR="00D87AC5" w:rsidRDefault="00D87AC5" w:rsidP="00126FC5">
      <w:pPr>
        <w:rPr>
          <w:rFonts w:cs="Arial"/>
          <w:color w:val="000000"/>
          <w:szCs w:val="24"/>
        </w:rPr>
      </w:pPr>
    </w:p>
    <w:p w14:paraId="259D0BE9" w14:textId="77777777" w:rsidR="00524517" w:rsidRDefault="00524517" w:rsidP="00524517">
      <w:r>
        <w:t>The following Statement of Significance for each of the above items is taken from the State Heritage Inventory.</w:t>
      </w:r>
    </w:p>
    <w:p w14:paraId="14DEBDDE" w14:textId="77777777" w:rsidR="00524517" w:rsidRDefault="00524517" w:rsidP="00524517"/>
    <w:p w14:paraId="4026A76B" w14:textId="77777777" w:rsidR="00524517" w:rsidRDefault="00524517" w:rsidP="00524517">
      <w:pPr>
        <w:rPr>
          <w:i/>
          <w:iCs/>
          <w:u w:val="single"/>
        </w:rPr>
      </w:pPr>
      <w:r>
        <w:rPr>
          <w:i/>
          <w:iCs/>
          <w:u w:val="single"/>
        </w:rPr>
        <w:t>The Scots College (I67)</w:t>
      </w:r>
    </w:p>
    <w:p w14:paraId="57EC7BDE" w14:textId="77777777" w:rsidR="00524517" w:rsidRPr="00F335F0" w:rsidRDefault="00524517" w:rsidP="00524517">
      <w:pPr>
        <w:rPr>
          <w:i/>
          <w:iCs/>
          <w:color w:val="FF0000"/>
          <w:u w:val="single"/>
        </w:rPr>
      </w:pPr>
    </w:p>
    <w:p w14:paraId="25F18F6F" w14:textId="22DD3C60" w:rsidR="00524517" w:rsidRPr="00F335F0" w:rsidRDefault="00524517" w:rsidP="00524517">
      <w:pPr>
        <w:ind w:left="720"/>
        <w:rPr>
          <w:i/>
          <w:iCs/>
        </w:rPr>
      </w:pPr>
      <w:r w:rsidRPr="00F335F0">
        <w:rPr>
          <w:i/>
          <w:iCs/>
        </w:rPr>
        <w:t>The Scots College is of cultural significance as an example of a private, boys’ secondary school that was opened on the site by the Scots College in 1895 in the house St. Killians that they had leased in the same year to allow for the relocation from Brighton-le-Sands.</w:t>
      </w:r>
    </w:p>
    <w:p w14:paraId="3F186DD1" w14:textId="77777777" w:rsidR="00524517" w:rsidRPr="00F335F0" w:rsidRDefault="00524517" w:rsidP="00524517">
      <w:pPr>
        <w:ind w:left="720"/>
        <w:rPr>
          <w:i/>
          <w:iCs/>
        </w:rPr>
      </w:pPr>
    </w:p>
    <w:p w14:paraId="2739B242" w14:textId="77777777" w:rsidR="00524517" w:rsidRPr="00F335F0" w:rsidRDefault="00524517" w:rsidP="00524517">
      <w:pPr>
        <w:ind w:left="720"/>
        <w:rPr>
          <w:i/>
          <w:iCs/>
        </w:rPr>
      </w:pPr>
      <w:r w:rsidRPr="00F335F0">
        <w:rPr>
          <w:i/>
          <w:iCs/>
        </w:rPr>
        <w:t>The site was comprehensively developed from 1914 onwards when a series of purpose-designed buildings were constructed including the Middle School (1915). MacIntyre House (1919), Kirkland House (1926) and the Memorial Chapel/Anderson Hall (1956)</w:t>
      </w:r>
    </w:p>
    <w:p w14:paraId="6B7864D1" w14:textId="50E4BF50" w:rsidR="00524517" w:rsidRPr="00F335F0" w:rsidRDefault="00524517" w:rsidP="00524517">
      <w:pPr>
        <w:ind w:left="720"/>
        <w:rPr>
          <w:i/>
          <w:iCs/>
        </w:rPr>
      </w:pPr>
      <w:r w:rsidRPr="00F335F0">
        <w:rPr>
          <w:i/>
          <w:iCs/>
        </w:rPr>
        <w:t>The place is strongly associated with</w:t>
      </w:r>
      <w:r w:rsidR="00586A38">
        <w:rPr>
          <w:i/>
          <w:iCs/>
        </w:rPr>
        <w:t xml:space="preserve"> the</w:t>
      </w:r>
      <w:r w:rsidRPr="00F335F0">
        <w:rPr>
          <w:i/>
          <w:iCs/>
        </w:rPr>
        <w:t xml:space="preserve"> Presbyterian Church that purchased the leasehold of the site in 1907 and that was instrumental in the establishment of the original school in 1893.</w:t>
      </w:r>
    </w:p>
    <w:p w14:paraId="04C093C6" w14:textId="77777777" w:rsidR="00524517" w:rsidRPr="00F335F0" w:rsidRDefault="00524517" w:rsidP="00524517">
      <w:pPr>
        <w:ind w:left="720"/>
        <w:rPr>
          <w:i/>
          <w:iCs/>
        </w:rPr>
      </w:pPr>
    </w:p>
    <w:p w14:paraId="6AF1D17E" w14:textId="7626CA86" w:rsidR="00524517" w:rsidRPr="00F335F0" w:rsidRDefault="00524517" w:rsidP="00524517">
      <w:pPr>
        <w:ind w:left="720"/>
        <w:rPr>
          <w:i/>
          <w:iCs/>
        </w:rPr>
      </w:pPr>
      <w:r w:rsidRPr="00F335F0">
        <w:rPr>
          <w:i/>
          <w:iCs/>
        </w:rPr>
        <w:t>The College retains a number of significant, high quality, architect-designed buildings including Aspinall House (formerly St. Killians) (Mansfield Brothers), Middle School and MacIntyre House (Power and Adams), Kirkland House (Morrow Deputron and Gordon) and the Memorial Chapel/Anderson Hall (Frederick Glynn Gilling).</w:t>
      </w:r>
    </w:p>
    <w:p w14:paraId="59FEC250" w14:textId="77777777" w:rsidR="00524517" w:rsidRPr="00F335F0" w:rsidRDefault="00524517" w:rsidP="00524517">
      <w:pPr>
        <w:ind w:left="720"/>
        <w:rPr>
          <w:i/>
          <w:iCs/>
        </w:rPr>
      </w:pPr>
    </w:p>
    <w:p w14:paraId="1D715480" w14:textId="513443E4" w:rsidR="00524517" w:rsidRPr="00F335F0" w:rsidRDefault="00524517" w:rsidP="00524517">
      <w:pPr>
        <w:ind w:left="720"/>
        <w:rPr>
          <w:i/>
          <w:iCs/>
        </w:rPr>
      </w:pPr>
      <w:r w:rsidRPr="00F335F0">
        <w:rPr>
          <w:i/>
          <w:iCs/>
        </w:rPr>
        <w:t xml:space="preserve">The place has operated as a school since 1895 and would have social significance for the Presbyterian Church that was instrumental in the establishment </w:t>
      </w:r>
      <w:r w:rsidR="004657E0" w:rsidRPr="00F335F0">
        <w:rPr>
          <w:i/>
          <w:iCs/>
        </w:rPr>
        <w:t>of the</w:t>
      </w:r>
      <w:r w:rsidRPr="00F335F0">
        <w:rPr>
          <w:i/>
          <w:iCs/>
        </w:rPr>
        <w:t xml:space="preserve">  College, the thousands of pupils that have passed through its halls and their families and the numerous staff who have worked there. The school provides a social focus for the local community and continues to </w:t>
      </w:r>
      <w:r w:rsidR="004657E0" w:rsidRPr="00F335F0">
        <w:rPr>
          <w:i/>
          <w:iCs/>
        </w:rPr>
        <w:t>provide high quality</w:t>
      </w:r>
      <w:r w:rsidRPr="00F335F0">
        <w:rPr>
          <w:i/>
          <w:iCs/>
        </w:rPr>
        <w:t>,  secondary education for boys.</w:t>
      </w:r>
    </w:p>
    <w:p w14:paraId="29147800" w14:textId="77777777" w:rsidR="00524517" w:rsidRDefault="00524517" w:rsidP="00524517">
      <w:pPr>
        <w:ind w:left="720"/>
      </w:pPr>
      <w:r w:rsidRPr="00F335F0">
        <w:rPr>
          <w:i/>
          <w:iCs/>
        </w:rPr>
        <w:t>(Source: John Oultram Heritage &amp; Design, 2019)</w:t>
      </w:r>
    </w:p>
    <w:p w14:paraId="1631CF33" w14:textId="77777777" w:rsidR="00524517" w:rsidRDefault="00524517" w:rsidP="00126FC5">
      <w:pPr>
        <w:rPr>
          <w:rFonts w:cs="Arial"/>
          <w:color w:val="000000"/>
          <w:szCs w:val="24"/>
        </w:rPr>
      </w:pPr>
    </w:p>
    <w:p w14:paraId="7AD8003E" w14:textId="0E2BB7E5" w:rsidR="00524517" w:rsidRPr="009A68D2" w:rsidRDefault="00524517" w:rsidP="00524517">
      <w:pPr>
        <w:autoSpaceDE w:val="0"/>
        <w:autoSpaceDN w:val="0"/>
        <w:adjustRightInd w:val="0"/>
        <w:spacing w:line="240" w:lineRule="atLeast"/>
        <w:rPr>
          <w:rFonts w:cs="Arial"/>
          <w:color w:val="000000"/>
          <w:szCs w:val="24"/>
          <w:lang w:val="en-US"/>
        </w:rPr>
      </w:pPr>
      <w:r w:rsidRPr="009A68D2">
        <w:rPr>
          <w:rFonts w:cs="Arial"/>
          <w:color w:val="000000"/>
          <w:szCs w:val="24"/>
          <w:lang w:val="en-US"/>
        </w:rPr>
        <w:t xml:space="preserve">The subject site is located </w:t>
      </w:r>
      <w:r>
        <w:rPr>
          <w:rFonts w:cs="Arial"/>
          <w:color w:val="000000"/>
          <w:szCs w:val="24"/>
          <w:lang w:val="en-US"/>
        </w:rPr>
        <w:t xml:space="preserve">adjacent the </w:t>
      </w:r>
      <w:r w:rsidRPr="00524517">
        <w:rPr>
          <w:rFonts w:cs="Arial"/>
          <w:color w:val="000000"/>
          <w:szCs w:val="24"/>
          <w:lang w:val="en-US"/>
        </w:rPr>
        <w:t>Aston Gardens Heritage Conservation Area</w:t>
      </w:r>
      <w:r w:rsidRPr="009A68D2">
        <w:rPr>
          <w:rFonts w:cs="Arial"/>
          <w:color w:val="000000"/>
          <w:szCs w:val="24"/>
        </w:rPr>
        <w:t xml:space="preserve">, </w:t>
      </w:r>
      <w:r w:rsidRPr="009A68D2">
        <w:rPr>
          <w:rFonts w:cs="Arial"/>
          <w:color w:val="000000"/>
          <w:szCs w:val="24"/>
          <w:lang w:val="en-US"/>
        </w:rPr>
        <w:t>described in Schedule 5 Part 2 of Woollahra Local Environment Plan 2014 as follows:</w:t>
      </w:r>
    </w:p>
    <w:p w14:paraId="4B8E4C00" w14:textId="77777777" w:rsidR="00524517" w:rsidRPr="009A68D2" w:rsidRDefault="00524517" w:rsidP="00524517">
      <w:pPr>
        <w:autoSpaceDE w:val="0"/>
        <w:autoSpaceDN w:val="0"/>
        <w:adjustRightInd w:val="0"/>
        <w:spacing w:line="240" w:lineRule="atLeast"/>
        <w:rPr>
          <w:rFonts w:cs="Arial"/>
          <w:color w:val="000000"/>
          <w:szCs w:val="24"/>
          <w:lang w:val="en-US"/>
        </w:rPr>
      </w:pPr>
    </w:p>
    <w:tbl>
      <w:tblPr>
        <w:tblStyle w:val="TableGrid"/>
        <w:tblW w:w="9634" w:type="dxa"/>
        <w:tblLook w:val="04A0" w:firstRow="1" w:lastRow="0" w:firstColumn="1" w:lastColumn="0" w:noHBand="0" w:noVBand="1"/>
      </w:tblPr>
      <w:tblGrid>
        <w:gridCol w:w="1696"/>
        <w:gridCol w:w="4536"/>
        <w:gridCol w:w="1985"/>
        <w:gridCol w:w="1417"/>
      </w:tblGrid>
      <w:tr w:rsidR="00524517" w:rsidRPr="009A68D2" w14:paraId="22310C7C" w14:textId="77777777" w:rsidTr="00F02E72">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06710C" w14:textId="77777777" w:rsidR="00524517" w:rsidRPr="009A68D2" w:rsidRDefault="00524517" w:rsidP="00F02E72">
            <w:pPr>
              <w:spacing w:before="60" w:after="60"/>
              <w:rPr>
                <w:rFonts w:cs="Arial"/>
                <w:b/>
                <w:color w:val="000000"/>
                <w:sz w:val="18"/>
                <w:szCs w:val="18"/>
              </w:rPr>
            </w:pPr>
            <w:r w:rsidRPr="009A68D2">
              <w:rPr>
                <w:rFonts w:cs="Arial"/>
                <w:b/>
                <w:color w:val="000000"/>
                <w:sz w:val="18"/>
                <w:szCs w:val="18"/>
              </w:rPr>
              <w:t>Suburb</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2B930D" w14:textId="77777777" w:rsidR="00524517" w:rsidRPr="009A68D2" w:rsidRDefault="00524517" w:rsidP="00F02E72">
            <w:pPr>
              <w:spacing w:before="60" w:after="60"/>
              <w:rPr>
                <w:rFonts w:cs="Arial"/>
                <w:b/>
                <w:color w:val="000000"/>
                <w:sz w:val="18"/>
                <w:szCs w:val="18"/>
              </w:rPr>
            </w:pPr>
            <w:r w:rsidRPr="009A68D2">
              <w:rPr>
                <w:rFonts w:cs="Arial"/>
                <w:b/>
                <w:color w:val="000000"/>
                <w:sz w:val="18"/>
                <w:szCs w:val="18"/>
              </w:rPr>
              <w:t>Name of heritage conservation area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B554AF" w14:textId="77777777" w:rsidR="00524517" w:rsidRPr="009A68D2" w:rsidRDefault="00524517" w:rsidP="00F02E72">
            <w:pPr>
              <w:spacing w:before="60" w:after="60"/>
              <w:rPr>
                <w:rFonts w:cs="Arial"/>
                <w:b/>
                <w:color w:val="000000"/>
                <w:sz w:val="18"/>
                <w:szCs w:val="18"/>
              </w:rPr>
            </w:pPr>
            <w:r w:rsidRPr="009A68D2">
              <w:rPr>
                <w:rFonts w:cs="Arial"/>
                <w:b/>
                <w:color w:val="000000"/>
                <w:sz w:val="18"/>
                <w:szCs w:val="18"/>
              </w:rPr>
              <w:t>Significance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7E73E6" w14:textId="77777777" w:rsidR="00524517" w:rsidRPr="009A68D2" w:rsidRDefault="00524517" w:rsidP="00F02E72">
            <w:pPr>
              <w:spacing w:before="60" w:after="60"/>
              <w:rPr>
                <w:rFonts w:cs="Arial"/>
                <w:b/>
                <w:color w:val="000000"/>
                <w:sz w:val="18"/>
                <w:szCs w:val="18"/>
              </w:rPr>
            </w:pPr>
            <w:r w:rsidRPr="009A68D2">
              <w:rPr>
                <w:rFonts w:cs="Arial"/>
                <w:b/>
                <w:color w:val="000000"/>
                <w:sz w:val="18"/>
                <w:szCs w:val="18"/>
              </w:rPr>
              <w:t>Item no</w:t>
            </w:r>
          </w:p>
        </w:tc>
      </w:tr>
      <w:tr w:rsidR="00524517" w:rsidRPr="009A68D2" w14:paraId="47BE6EAA" w14:textId="77777777" w:rsidTr="00F02E72">
        <w:tc>
          <w:tcPr>
            <w:tcW w:w="1696" w:type="dxa"/>
            <w:tcBorders>
              <w:top w:val="single" w:sz="4" w:space="0" w:color="auto"/>
              <w:left w:val="single" w:sz="4" w:space="0" w:color="auto"/>
              <w:bottom w:val="single" w:sz="4" w:space="0" w:color="auto"/>
              <w:right w:val="single" w:sz="4" w:space="0" w:color="auto"/>
            </w:tcBorders>
            <w:hideMark/>
          </w:tcPr>
          <w:p w14:paraId="4EB8B7EE" w14:textId="2EC77B2C" w:rsidR="00524517" w:rsidRPr="009A68D2" w:rsidRDefault="00524517" w:rsidP="00524517">
            <w:pPr>
              <w:spacing w:before="60" w:after="60"/>
              <w:rPr>
                <w:rFonts w:cs="Arial"/>
                <w:color w:val="000000"/>
                <w:sz w:val="20"/>
                <w:szCs w:val="18"/>
              </w:rPr>
            </w:pPr>
            <w:r w:rsidRPr="00524517">
              <w:rPr>
                <w:rFonts w:cs="Arial"/>
                <w:color w:val="000000"/>
                <w:sz w:val="20"/>
                <w:szCs w:val="16"/>
              </w:rPr>
              <w:t>Bellevue Hill</w:t>
            </w:r>
          </w:p>
        </w:tc>
        <w:tc>
          <w:tcPr>
            <w:tcW w:w="4536" w:type="dxa"/>
            <w:tcBorders>
              <w:top w:val="single" w:sz="4" w:space="0" w:color="auto"/>
              <w:left w:val="single" w:sz="4" w:space="0" w:color="auto"/>
              <w:bottom w:val="single" w:sz="4" w:space="0" w:color="auto"/>
              <w:right w:val="single" w:sz="4" w:space="0" w:color="auto"/>
            </w:tcBorders>
            <w:hideMark/>
          </w:tcPr>
          <w:p w14:paraId="1F74F8DC" w14:textId="13B759BB" w:rsidR="00524517" w:rsidRPr="009A68D2" w:rsidRDefault="00524517" w:rsidP="00524517">
            <w:pPr>
              <w:spacing w:before="60" w:after="60"/>
              <w:rPr>
                <w:rFonts w:cs="Arial"/>
                <w:color w:val="000000"/>
                <w:sz w:val="20"/>
                <w:szCs w:val="18"/>
              </w:rPr>
            </w:pPr>
            <w:r w:rsidRPr="00524517">
              <w:rPr>
                <w:rFonts w:cs="Arial"/>
                <w:color w:val="000000"/>
                <w:sz w:val="20"/>
                <w:szCs w:val="16"/>
              </w:rPr>
              <w:t>Aston Gardens</w:t>
            </w:r>
          </w:p>
        </w:tc>
        <w:tc>
          <w:tcPr>
            <w:tcW w:w="1985" w:type="dxa"/>
            <w:tcBorders>
              <w:top w:val="single" w:sz="4" w:space="0" w:color="auto"/>
              <w:left w:val="single" w:sz="4" w:space="0" w:color="auto"/>
              <w:bottom w:val="single" w:sz="4" w:space="0" w:color="auto"/>
              <w:right w:val="single" w:sz="4" w:space="0" w:color="auto"/>
            </w:tcBorders>
            <w:hideMark/>
          </w:tcPr>
          <w:p w14:paraId="657BC9C4" w14:textId="67433555" w:rsidR="00524517" w:rsidRPr="009A68D2" w:rsidRDefault="00524517" w:rsidP="00524517">
            <w:pPr>
              <w:spacing w:before="60" w:after="60"/>
              <w:rPr>
                <w:rFonts w:cs="Arial"/>
                <w:color w:val="000000"/>
                <w:sz w:val="20"/>
                <w:szCs w:val="18"/>
              </w:rPr>
            </w:pPr>
            <w:r w:rsidRPr="00D87AC5">
              <w:rPr>
                <w:rFonts w:cs="Arial"/>
                <w:color w:val="000000"/>
                <w:sz w:val="18"/>
                <w:szCs w:val="18"/>
              </w:rPr>
              <w:t>Local</w:t>
            </w:r>
          </w:p>
        </w:tc>
        <w:tc>
          <w:tcPr>
            <w:tcW w:w="1417" w:type="dxa"/>
            <w:tcBorders>
              <w:top w:val="single" w:sz="4" w:space="0" w:color="auto"/>
              <w:left w:val="single" w:sz="4" w:space="0" w:color="auto"/>
              <w:bottom w:val="single" w:sz="4" w:space="0" w:color="auto"/>
              <w:right w:val="single" w:sz="4" w:space="0" w:color="auto"/>
            </w:tcBorders>
            <w:hideMark/>
          </w:tcPr>
          <w:p w14:paraId="58F846BC" w14:textId="3E0325BE" w:rsidR="00524517" w:rsidRPr="009A68D2" w:rsidRDefault="00524517" w:rsidP="00524517">
            <w:pPr>
              <w:spacing w:before="60" w:after="60"/>
              <w:rPr>
                <w:rFonts w:cs="Arial"/>
                <w:color w:val="000000"/>
                <w:sz w:val="20"/>
                <w:szCs w:val="18"/>
              </w:rPr>
            </w:pPr>
            <w:r w:rsidRPr="009A68D2">
              <w:rPr>
                <w:rFonts w:cs="Arial"/>
                <w:color w:val="000000"/>
                <w:sz w:val="20"/>
                <w:szCs w:val="16"/>
              </w:rPr>
              <w:t>C</w:t>
            </w:r>
            <w:r>
              <w:rPr>
                <w:rFonts w:cs="Arial"/>
                <w:color w:val="000000"/>
                <w:sz w:val="20"/>
                <w:szCs w:val="16"/>
              </w:rPr>
              <w:t>1</w:t>
            </w:r>
          </w:p>
        </w:tc>
      </w:tr>
    </w:tbl>
    <w:p w14:paraId="7DD111AD" w14:textId="77777777" w:rsidR="00524517" w:rsidRDefault="00524517" w:rsidP="00524517">
      <w:pPr>
        <w:autoSpaceDE w:val="0"/>
        <w:autoSpaceDN w:val="0"/>
        <w:adjustRightInd w:val="0"/>
        <w:spacing w:line="240" w:lineRule="atLeast"/>
        <w:rPr>
          <w:rFonts w:cs="Arial"/>
          <w:color w:val="000000"/>
          <w:szCs w:val="24"/>
          <w:lang w:val="en-US"/>
        </w:rPr>
      </w:pPr>
    </w:p>
    <w:p w14:paraId="0A8B0BAA" w14:textId="77777777" w:rsidR="00524517" w:rsidRPr="00F335F0" w:rsidRDefault="00524517" w:rsidP="00524517">
      <w:pPr>
        <w:rPr>
          <w:i/>
          <w:iCs/>
          <w:color w:val="FF0000"/>
          <w:u w:val="single"/>
        </w:rPr>
      </w:pPr>
      <w:r>
        <w:rPr>
          <w:i/>
          <w:iCs/>
          <w:u w:val="single"/>
        </w:rPr>
        <w:t>Aston Gardens Heritage Conservation Area (C1)</w:t>
      </w:r>
    </w:p>
    <w:p w14:paraId="134B2172" w14:textId="77777777" w:rsidR="00524517" w:rsidRDefault="00524517" w:rsidP="00524517"/>
    <w:p w14:paraId="444EDE17" w14:textId="77777777" w:rsidR="00524517" w:rsidRPr="00234E4B" w:rsidRDefault="00524517" w:rsidP="00524517">
      <w:pPr>
        <w:ind w:left="720"/>
        <w:rPr>
          <w:i/>
          <w:iCs/>
        </w:rPr>
      </w:pPr>
      <w:r w:rsidRPr="00234E4B">
        <w:rPr>
          <w:i/>
          <w:iCs/>
        </w:rPr>
        <w:t xml:space="preserve">The Aston Gardens HCA is an outstanding group of significant Inter-War flat buildings designed by prominent architects that remain largely intact in their fabric, 1927 subdivision pattern and garden settings. Aston Gardens is rare in that nearly every architectural style of the Inter-War period is represented in the one street. Many of the flats are large and many originally included servant’s quarters. The area is significant in demonstrating the move away from large freestanding houses to modern and fashionable flats during the Inter-War period and the changing planning regulations increasing the density of the inner suburbs of Sydney. </w:t>
      </w:r>
    </w:p>
    <w:p w14:paraId="20AB03BB" w14:textId="77777777" w:rsidR="00524517" w:rsidRPr="00234E4B" w:rsidRDefault="00524517" w:rsidP="00524517">
      <w:pPr>
        <w:ind w:left="720"/>
        <w:rPr>
          <w:i/>
          <w:iCs/>
        </w:rPr>
      </w:pPr>
    </w:p>
    <w:p w14:paraId="5BBADB93" w14:textId="77777777" w:rsidR="00524517" w:rsidRDefault="00524517" w:rsidP="00524517">
      <w:pPr>
        <w:ind w:left="720"/>
        <w:rPr>
          <w:i/>
          <w:iCs/>
        </w:rPr>
      </w:pPr>
      <w:r w:rsidRPr="00234E4B">
        <w:rPr>
          <w:i/>
          <w:iCs/>
        </w:rPr>
        <w:t xml:space="preserve">The Inter-War flat buildings are 2 to 4 storeys in height, in Spanish Mission, Georgian Revival and Art Deco styles in a landscaped garden setting. The intact subdivision occupies the north-east facing slope that falls steeply away from Victoria Road. The buildings are </w:t>
      </w:r>
      <w:r w:rsidRPr="00234E4B">
        <w:rPr>
          <w:i/>
          <w:iCs/>
        </w:rPr>
        <w:lastRenderedPageBreak/>
        <w:t>constructed of face brick or rendered brick with generally timber double hung windows (some with timber shutters) and generally hipped and gabled roof forms with terra cotta roof tiles. The facades feature decorative render/plasterwork, and/or brick detailing.</w:t>
      </w:r>
    </w:p>
    <w:p w14:paraId="6F4A256F" w14:textId="77777777" w:rsidR="00524517" w:rsidRDefault="00524517" w:rsidP="00524517">
      <w:pPr>
        <w:autoSpaceDE w:val="0"/>
        <w:autoSpaceDN w:val="0"/>
        <w:adjustRightInd w:val="0"/>
        <w:spacing w:line="240" w:lineRule="atLeast"/>
        <w:rPr>
          <w:rFonts w:cs="Arial"/>
          <w:color w:val="000000"/>
          <w:szCs w:val="24"/>
          <w:lang w:val="en-US"/>
        </w:rPr>
      </w:pPr>
    </w:p>
    <w:p w14:paraId="15F73BC8" w14:textId="435BC887" w:rsidR="00524517" w:rsidRPr="009A68D2" w:rsidRDefault="00524517" w:rsidP="00524517">
      <w:pPr>
        <w:autoSpaceDE w:val="0"/>
        <w:autoSpaceDN w:val="0"/>
        <w:adjustRightInd w:val="0"/>
        <w:spacing w:line="240" w:lineRule="atLeast"/>
        <w:rPr>
          <w:rFonts w:cs="Arial"/>
          <w:color w:val="000000"/>
          <w:szCs w:val="24"/>
          <w:lang w:val="en-US"/>
        </w:rPr>
      </w:pPr>
      <w:r w:rsidRPr="009A68D2">
        <w:rPr>
          <w:rFonts w:cs="Arial"/>
          <w:color w:val="000000"/>
          <w:szCs w:val="24"/>
          <w:lang w:val="en-US"/>
        </w:rPr>
        <w:t>The subject site is located</w:t>
      </w:r>
      <w:r w:rsidR="00EF62AD">
        <w:rPr>
          <w:rFonts w:cs="Arial"/>
          <w:color w:val="000000"/>
          <w:szCs w:val="24"/>
          <w:lang w:val="en-US"/>
        </w:rPr>
        <w:t xml:space="preserve"> in proximity to the following </w:t>
      </w:r>
      <w:r w:rsidRPr="00524517">
        <w:rPr>
          <w:rFonts w:cs="Arial"/>
          <w:color w:val="000000"/>
          <w:szCs w:val="24"/>
          <w:lang w:val="en-US"/>
        </w:rPr>
        <w:t xml:space="preserve">Heritage </w:t>
      </w:r>
      <w:r w:rsidR="00EF62AD">
        <w:rPr>
          <w:rFonts w:cs="Arial"/>
          <w:color w:val="000000"/>
          <w:szCs w:val="24"/>
          <w:lang w:val="en-US"/>
        </w:rPr>
        <w:t>Items</w:t>
      </w:r>
      <w:r w:rsidRPr="009A68D2">
        <w:rPr>
          <w:rFonts w:cs="Arial"/>
          <w:color w:val="000000"/>
          <w:szCs w:val="24"/>
        </w:rPr>
        <w:t xml:space="preserve">, </w:t>
      </w:r>
      <w:r w:rsidRPr="009A68D2">
        <w:rPr>
          <w:rFonts w:cs="Arial"/>
          <w:color w:val="000000"/>
          <w:szCs w:val="24"/>
          <w:lang w:val="en-US"/>
        </w:rPr>
        <w:t xml:space="preserve">described in Schedule 5 Part </w:t>
      </w:r>
      <w:r w:rsidR="00EF62AD">
        <w:rPr>
          <w:rFonts w:cs="Arial"/>
          <w:color w:val="000000"/>
          <w:szCs w:val="24"/>
          <w:lang w:val="en-US"/>
        </w:rPr>
        <w:t>1</w:t>
      </w:r>
      <w:r w:rsidRPr="009A68D2">
        <w:rPr>
          <w:rFonts w:cs="Arial"/>
          <w:color w:val="000000"/>
          <w:szCs w:val="24"/>
          <w:lang w:val="en-US"/>
        </w:rPr>
        <w:t xml:space="preserve"> of Woollahra Local Environment Plan 2014 as follows:</w:t>
      </w:r>
    </w:p>
    <w:p w14:paraId="62986C2C" w14:textId="77777777" w:rsidR="00524517" w:rsidRDefault="00524517" w:rsidP="00524517">
      <w:pPr>
        <w:rPr>
          <w:rFonts w:cs="Arial"/>
          <w:color w:val="000000"/>
          <w:szCs w:val="24"/>
        </w:rPr>
      </w:pPr>
    </w:p>
    <w:tbl>
      <w:tblPr>
        <w:tblStyle w:val="TableGrid"/>
        <w:tblW w:w="0" w:type="auto"/>
        <w:tblLook w:val="04A0" w:firstRow="1" w:lastRow="0" w:firstColumn="1" w:lastColumn="0" w:noHBand="0" w:noVBand="1"/>
      </w:tblPr>
      <w:tblGrid>
        <w:gridCol w:w="1404"/>
        <w:gridCol w:w="1852"/>
        <w:gridCol w:w="1842"/>
        <w:gridCol w:w="2127"/>
        <w:gridCol w:w="1432"/>
        <w:gridCol w:w="972"/>
      </w:tblGrid>
      <w:tr w:rsidR="00524517" w:rsidRPr="009A68D2" w14:paraId="3A78031B" w14:textId="77777777" w:rsidTr="00F02E72">
        <w:tc>
          <w:tcPr>
            <w:tcW w:w="1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7ACBA6" w14:textId="77777777" w:rsidR="00524517" w:rsidRPr="009A68D2" w:rsidRDefault="00524517" w:rsidP="00F02E72">
            <w:pPr>
              <w:spacing w:before="60" w:after="60"/>
              <w:rPr>
                <w:rFonts w:cs="Arial"/>
                <w:b/>
                <w:color w:val="000000"/>
                <w:sz w:val="18"/>
                <w:szCs w:val="18"/>
              </w:rPr>
            </w:pPr>
            <w:r w:rsidRPr="009A68D2">
              <w:rPr>
                <w:rFonts w:cs="Arial"/>
                <w:b/>
                <w:color w:val="000000"/>
                <w:sz w:val="18"/>
                <w:szCs w:val="18"/>
              </w:rPr>
              <w:t>Suburb</w:t>
            </w:r>
          </w:p>
        </w:tc>
        <w:tc>
          <w:tcPr>
            <w:tcW w:w="1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E355DA" w14:textId="77777777" w:rsidR="00524517" w:rsidRPr="009A68D2" w:rsidRDefault="00524517" w:rsidP="00F02E72">
            <w:pPr>
              <w:spacing w:before="60" w:after="60"/>
              <w:rPr>
                <w:rFonts w:cs="Arial"/>
                <w:b/>
                <w:color w:val="000000"/>
                <w:sz w:val="18"/>
                <w:szCs w:val="18"/>
              </w:rPr>
            </w:pPr>
            <w:r w:rsidRPr="009A68D2">
              <w:rPr>
                <w:rFonts w:cs="Arial"/>
                <w:b/>
                <w:color w:val="000000"/>
                <w:sz w:val="18"/>
                <w:szCs w:val="18"/>
              </w:rPr>
              <w:t>Item name</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616F06" w14:textId="77777777" w:rsidR="00524517" w:rsidRPr="009A68D2" w:rsidRDefault="00524517" w:rsidP="00F02E72">
            <w:pPr>
              <w:spacing w:before="60" w:after="60"/>
              <w:rPr>
                <w:rFonts w:cs="Arial"/>
                <w:b/>
                <w:color w:val="000000"/>
                <w:sz w:val="18"/>
                <w:szCs w:val="18"/>
              </w:rPr>
            </w:pPr>
            <w:r w:rsidRPr="009A68D2">
              <w:rPr>
                <w:rFonts w:cs="Arial"/>
                <w:b/>
                <w:color w:val="000000"/>
                <w:sz w:val="18"/>
                <w:szCs w:val="18"/>
              </w:rPr>
              <w:t>Address</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ED296C" w14:textId="77777777" w:rsidR="00524517" w:rsidRPr="009A68D2" w:rsidRDefault="00524517" w:rsidP="00F02E72">
            <w:pPr>
              <w:spacing w:before="60" w:after="60"/>
              <w:rPr>
                <w:rFonts w:cs="Arial"/>
                <w:b/>
                <w:color w:val="000000"/>
                <w:sz w:val="18"/>
                <w:szCs w:val="18"/>
              </w:rPr>
            </w:pPr>
            <w:r w:rsidRPr="009A68D2">
              <w:rPr>
                <w:rFonts w:cs="Arial"/>
                <w:b/>
                <w:color w:val="000000"/>
                <w:sz w:val="18"/>
                <w:szCs w:val="18"/>
              </w:rPr>
              <w:t>Property description</w:t>
            </w:r>
          </w:p>
        </w:tc>
        <w:tc>
          <w:tcPr>
            <w:tcW w:w="1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5AF1F8" w14:textId="77777777" w:rsidR="00524517" w:rsidRPr="009A68D2" w:rsidRDefault="00524517" w:rsidP="00F02E72">
            <w:pPr>
              <w:spacing w:before="60" w:after="60"/>
              <w:rPr>
                <w:rFonts w:cs="Arial"/>
                <w:b/>
                <w:color w:val="000000"/>
                <w:sz w:val="18"/>
                <w:szCs w:val="18"/>
              </w:rPr>
            </w:pPr>
            <w:r w:rsidRPr="009A68D2">
              <w:rPr>
                <w:rFonts w:cs="Arial"/>
                <w:b/>
                <w:color w:val="000000"/>
                <w:sz w:val="18"/>
                <w:szCs w:val="18"/>
              </w:rPr>
              <w:t>Significance</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0199D9" w14:textId="77777777" w:rsidR="00524517" w:rsidRPr="009A68D2" w:rsidRDefault="00524517" w:rsidP="00F02E72">
            <w:pPr>
              <w:spacing w:before="60" w:after="60"/>
              <w:rPr>
                <w:rFonts w:cs="Arial"/>
                <w:b/>
                <w:color w:val="000000"/>
                <w:sz w:val="18"/>
                <w:szCs w:val="18"/>
              </w:rPr>
            </w:pPr>
            <w:r w:rsidRPr="009A68D2">
              <w:rPr>
                <w:rFonts w:cs="Arial"/>
                <w:b/>
                <w:color w:val="000000"/>
                <w:sz w:val="18"/>
                <w:szCs w:val="18"/>
              </w:rPr>
              <w:t>Item no</w:t>
            </w:r>
          </w:p>
        </w:tc>
      </w:tr>
      <w:tr w:rsidR="00EF62AD" w:rsidRPr="009A68D2" w14:paraId="729664AC" w14:textId="77777777" w:rsidTr="00F02E72">
        <w:tc>
          <w:tcPr>
            <w:tcW w:w="1404" w:type="dxa"/>
            <w:tcBorders>
              <w:top w:val="single" w:sz="4" w:space="0" w:color="auto"/>
              <w:left w:val="single" w:sz="4" w:space="0" w:color="auto"/>
              <w:bottom w:val="single" w:sz="4" w:space="0" w:color="auto"/>
              <w:right w:val="single" w:sz="4" w:space="0" w:color="auto"/>
            </w:tcBorders>
            <w:hideMark/>
          </w:tcPr>
          <w:p w14:paraId="291C0484" w14:textId="7C784F57" w:rsidR="00EF62AD" w:rsidRPr="00EF62AD" w:rsidRDefault="00EF62AD" w:rsidP="00EF62AD">
            <w:pPr>
              <w:spacing w:before="60" w:after="60"/>
              <w:rPr>
                <w:rFonts w:cs="Arial"/>
                <w:color w:val="000000"/>
                <w:sz w:val="18"/>
                <w:szCs w:val="18"/>
              </w:rPr>
            </w:pPr>
            <w:r w:rsidRPr="00EF62AD">
              <w:rPr>
                <w:rFonts w:cs="Arial"/>
                <w:color w:val="000000"/>
                <w:sz w:val="18"/>
                <w:szCs w:val="18"/>
              </w:rPr>
              <w:t>Bellevue Hill</w:t>
            </w:r>
          </w:p>
        </w:tc>
        <w:tc>
          <w:tcPr>
            <w:tcW w:w="1852" w:type="dxa"/>
            <w:tcBorders>
              <w:top w:val="single" w:sz="4" w:space="0" w:color="auto"/>
              <w:left w:val="single" w:sz="4" w:space="0" w:color="auto"/>
              <w:bottom w:val="single" w:sz="4" w:space="0" w:color="auto"/>
              <w:right w:val="single" w:sz="4" w:space="0" w:color="auto"/>
            </w:tcBorders>
            <w:hideMark/>
          </w:tcPr>
          <w:p w14:paraId="32E61066" w14:textId="4F7B08DA" w:rsidR="00EF62AD" w:rsidRPr="00EF62AD" w:rsidRDefault="00EF62AD" w:rsidP="00EF62AD">
            <w:pPr>
              <w:spacing w:before="60" w:after="60"/>
              <w:rPr>
                <w:rFonts w:cs="Arial"/>
                <w:color w:val="000000"/>
                <w:sz w:val="18"/>
                <w:szCs w:val="18"/>
              </w:rPr>
            </w:pPr>
            <w:r w:rsidRPr="00EF62AD">
              <w:rPr>
                <w:rFonts w:cs="Arial"/>
                <w:color w:val="000000"/>
                <w:sz w:val="18"/>
                <w:szCs w:val="18"/>
              </w:rPr>
              <w:t>“St. Clair”—house and interiors</w:t>
            </w:r>
          </w:p>
        </w:tc>
        <w:tc>
          <w:tcPr>
            <w:tcW w:w="1842" w:type="dxa"/>
            <w:tcBorders>
              <w:top w:val="single" w:sz="4" w:space="0" w:color="auto"/>
              <w:left w:val="single" w:sz="4" w:space="0" w:color="auto"/>
              <w:bottom w:val="single" w:sz="4" w:space="0" w:color="auto"/>
              <w:right w:val="single" w:sz="4" w:space="0" w:color="auto"/>
            </w:tcBorders>
            <w:hideMark/>
          </w:tcPr>
          <w:p w14:paraId="3F0FE7BB" w14:textId="70276BD4" w:rsidR="00EF62AD" w:rsidRPr="00EF62AD" w:rsidRDefault="00EF62AD" w:rsidP="00EF62AD">
            <w:pPr>
              <w:spacing w:before="60" w:after="60"/>
              <w:rPr>
                <w:rFonts w:cs="Arial"/>
                <w:color w:val="000000"/>
                <w:sz w:val="18"/>
                <w:szCs w:val="18"/>
              </w:rPr>
            </w:pPr>
            <w:r w:rsidRPr="00EF62AD">
              <w:rPr>
                <w:rFonts w:cs="Arial"/>
                <w:color w:val="000000"/>
                <w:sz w:val="18"/>
                <w:szCs w:val="18"/>
              </w:rPr>
              <w:t>13–15 Cranbrook Lane</w:t>
            </w:r>
          </w:p>
        </w:tc>
        <w:tc>
          <w:tcPr>
            <w:tcW w:w="2127" w:type="dxa"/>
            <w:tcBorders>
              <w:top w:val="single" w:sz="4" w:space="0" w:color="auto"/>
              <w:left w:val="single" w:sz="4" w:space="0" w:color="auto"/>
              <w:bottom w:val="single" w:sz="4" w:space="0" w:color="auto"/>
              <w:right w:val="single" w:sz="4" w:space="0" w:color="auto"/>
            </w:tcBorders>
            <w:hideMark/>
          </w:tcPr>
          <w:p w14:paraId="6039C022" w14:textId="1AE54869" w:rsidR="00EF62AD" w:rsidRPr="00EF62AD" w:rsidRDefault="00EF62AD" w:rsidP="00EF62AD">
            <w:pPr>
              <w:spacing w:before="60" w:after="60"/>
              <w:rPr>
                <w:rFonts w:cs="Arial"/>
                <w:color w:val="000000"/>
                <w:sz w:val="18"/>
                <w:szCs w:val="18"/>
              </w:rPr>
            </w:pPr>
            <w:r w:rsidRPr="00EF62AD">
              <w:rPr>
                <w:rFonts w:cs="Arial"/>
                <w:color w:val="000000"/>
                <w:sz w:val="18"/>
                <w:szCs w:val="18"/>
              </w:rPr>
              <w:t>Lot 1, DP 569290</w:t>
            </w:r>
          </w:p>
        </w:tc>
        <w:tc>
          <w:tcPr>
            <w:tcW w:w="1432" w:type="dxa"/>
            <w:tcBorders>
              <w:top w:val="single" w:sz="4" w:space="0" w:color="auto"/>
              <w:left w:val="single" w:sz="4" w:space="0" w:color="auto"/>
              <w:bottom w:val="single" w:sz="4" w:space="0" w:color="auto"/>
              <w:right w:val="single" w:sz="4" w:space="0" w:color="auto"/>
            </w:tcBorders>
            <w:hideMark/>
          </w:tcPr>
          <w:p w14:paraId="228CB1F8" w14:textId="4A76910B" w:rsidR="00EF62AD" w:rsidRPr="00EF62AD" w:rsidRDefault="00EF62AD" w:rsidP="00EF62AD">
            <w:pPr>
              <w:spacing w:before="60" w:after="60"/>
              <w:rPr>
                <w:rFonts w:cs="Arial"/>
                <w:color w:val="000000"/>
                <w:sz w:val="18"/>
                <w:szCs w:val="18"/>
              </w:rPr>
            </w:pPr>
            <w:r w:rsidRPr="00EF62AD">
              <w:rPr>
                <w:rFonts w:cs="Arial"/>
                <w:color w:val="000000"/>
                <w:sz w:val="18"/>
                <w:szCs w:val="18"/>
              </w:rPr>
              <w:t>Local</w:t>
            </w:r>
          </w:p>
        </w:tc>
        <w:tc>
          <w:tcPr>
            <w:tcW w:w="972" w:type="dxa"/>
            <w:tcBorders>
              <w:top w:val="single" w:sz="4" w:space="0" w:color="auto"/>
              <w:left w:val="single" w:sz="4" w:space="0" w:color="auto"/>
              <w:bottom w:val="single" w:sz="4" w:space="0" w:color="auto"/>
              <w:right w:val="single" w:sz="4" w:space="0" w:color="auto"/>
            </w:tcBorders>
            <w:hideMark/>
          </w:tcPr>
          <w:p w14:paraId="0A9433DD" w14:textId="469DB1D6" w:rsidR="00EF62AD" w:rsidRPr="00EF62AD" w:rsidRDefault="00EF62AD" w:rsidP="00EF62AD">
            <w:pPr>
              <w:spacing w:before="60" w:after="60"/>
              <w:rPr>
                <w:rFonts w:cs="Arial"/>
                <w:color w:val="000000"/>
                <w:sz w:val="18"/>
                <w:szCs w:val="18"/>
              </w:rPr>
            </w:pPr>
            <w:r w:rsidRPr="00EF62AD">
              <w:rPr>
                <w:rFonts w:cs="Arial"/>
                <w:color w:val="000000"/>
                <w:sz w:val="18"/>
                <w:szCs w:val="18"/>
              </w:rPr>
              <w:t>I18</w:t>
            </w:r>
          </w:p>
        </w:tc>
      </w:tr>
      <w:tr w:rsidR="00EF62AD" w:rsidRPr="009A68D2" w14:paraId="054C526D" w14:textId="77777777" w:rsidTr="00F02E72">
        <w:tc>
          <w:tcPr>
            <w:tcW w:w="1404" w:type="dxa"/>
            <w:tcBorders>
              <w:top w:val="single" w:sz="4" w:space="0" w:color="auto"/>
              <w:left w:val="single" w:sz="4" w:space="0" w:color="auto"/>
              <w:bottom w:val="single" w:sz="4" w:space="0" w:color="auto"/>
              <w:right w:val="single" w:sz="4" w:space="0" w:color="auto"/>
            </w:tcBorders>
          </w:tcPr>
          <w:p w14:paraId="6DDA329E" w14:textId="2ABC2D6B" w:rsidR="00EF62AD" w:rsidRPr="00EF62AD" w:rsidRDefault="00EF62AD" w:rsidP="00EF62AD">
            <w:pPr>
              <w:spacing w:before="60" w:after="60"/>
              <w:rPr>
                <w:rFonts w:cs="Arial"/>
                <w:color w:val="000000"/>
                <w:sz w:val="18"/>
                <w:szCs w:val="18"/>
              </w:rPr>
            </w:pPr>
            <w:r w:rsidRPr="00EF62AD">
              <w:rPr>
                <w:rFonts w:cs="Arial"/>
                <w:color w:val="000000"/>
                <w:sz w:val="18"/>
                <w:szCs w:val="18"/>
              </w:rPr>
              <w:t>Bellevue Hill</w:t>
            </w:r>
          </w:p>
        </w:tc>
        <w:tc>
          <w:tcPr>
            <w:tcW w:w="1852" w:type="dxa"/>
            <w:tcBorders>
              <w:top w:val="single" w:sz="4" w:space="0" w:color="auto"/>
              <w:left w:val="single" w:sz="4" w:space="0" w:color="auto"/>
              <w:bottom w:val="single" w:sz="4" w:space="0" w:color="auto"/>
              <w:right w:val="single" w:sz="4" w:space="0" w:color="auto"/>
            </w:tcBorders>
          </w:tcPr>
          <w:p w14:paraId="66D4D0B5" w14:textId="10273113" w:rsidR="00EF62AD" w:rsidRPr="00EF62AD" w:rsidRDefault="00EF62AD" w:rsidP="00EF62AD">
            <w:pPr>
              <w:spacing w:before="60" w:after="60"/>
              <w:rPr>
                <w:rFonts w:cs="Arial"/>
                <w:color w:val="000000"/>
                <w:sz w:val="18"/>
                <w:szCs w:val="18"/>
              </w:rPr>
            </w:pPr>
            <w:r w:rsidRPr="00EF62AD">
              <w:rPr>
                <w:rFonts w:cs="Arial"/>
                <w:color w:val="000000"/>
                <w:sz w:val="18"/>
                <w:szCs w:val="18"/>
              </w:rPr>
              <w:t>Norfolk Island Pine</w:t>
            </w:r>
          </w:p>
        </w:tc>
        <w:tc>
          <w:tcPr>
            <w:tcW w:w="1842" w:type="dxa"/>
            <w:tcBorders>
              <w:top w:val="single" w:sz="4" w:space="0" w:color="auto"/>
              <w:left w:val="single" w:sz="4" w:space="0" w:color="auto"/>
              <w:bottom w:val="single" w:sz="4" w:space="0" w:color="auto"/>
              <w:right w:val="single" w:sz="4" w:space="0" w:color="auto"/>
            </w:tcBorders>
          </w:tcPr>
          <w:p w14:paraId="0D578C98" w14:textId="4A925927" w:rsidR="00EF62AD" w:rsidRPr="00EF62AD" w:rsidRDefault="00EF62AD" w:rsidP="00EF62AD">
            <w:pPr>
              <w:spacing w:before="60" w:after="60"/>
              <w:rPr>
                <w:rFonts w:cs="Arial"/>
                <w:color w:val="000000"/>
                <w:sz w:val="18"/>
                <w:szCs w:val="18"/>
              </w:rPr>
            </w:pPr>
            <w:r w:rsidRPr="00EF62AD">
              <w:rPr>
                <w:rFonts w:cs="Arial"/>
                <w:color w:val="000000"/>
                <w:sz w:val="18"/>
                <w:szCs w:val="18"/>
              </w:rPr>
              <w:t>21–23 Cranbrook Road</w:t>
            </w:r>
          </w:p>
        </w:tc>
        <w:tc>
          <w:tcPr>
            <w:tcW w:w="2127" w:type="dxa"/>
            <w:tcBorders>
              <w:top w:val="single" w:sz="4" w:space="0" w:color="auto"/>
              <w:left w:val="single" w:sz="4" w:space="0" w:color="auto"/>
              <w:bottom w:val="single" w:sz="4" w:space="0" w:color="auto"/>
              <w:right w:val="single" w:sz="4" w:space="0" w:color="auto"/>
            </w:tcBorders>
          </w:tcPr>
          <w:p w14:paraId="72B958B7" w14:textId="6B73104C" w:rsidR="00EF62AD" w:rsidRPr="00EF62AD" w:rsidRDefault="00EF62AD" w:rsidP="00EF62AD">
            <w:pPr>
              <w:spacing w:before="60" w:after="60"/>
              <w:rPr>
                <w:rFonts w:cs="Arial"/>
                <w:color w:val="000000"/>
                <w:sz w:val="18"/>
                <w:szCs w:val="18"/>
              </w:rPr>
            </w:pPr>
            <w:r w:rsidRPr="00EF62AD">
              <w:rPr>
                <w:rFonts w:cs="Arial"/>
                <w:color w:val="000000"/>
                <w:sz w:val="18"/>
                <w:szCs w:val="18"/>
              </w:rPr>
              <w:t>Lot 1, DP 127457; Lot 1, DP 926402</w:t>
            </w:r>
          </w:p>
        </w:tc>
        <w:tc>
          <w:tcPr>
            <w:tcW w:w="1432" w:type="dxa"/>
            <w:tcBorders>
              <w:top w:val="single" w:sz="4" w:space="0" w:color="auto"/>
              <w:left w:val="single" w:sz="4" w:space="0" w:color="auto"/>
              <w:bottom w:val="single" w:sz="4" w:space="0" w:color="auto"/>
              <w:right w:val="single" w:sz="4" w:space="0" w:color="auto"/>
            </w:tcBorders>
          </w:tcPr>
          <w:p w14:paraId="4B8D58D8" w14:textId="3845195D" w:rsidR="00EF62AD" w:rsidRPr="00EF62AD" w:rsidRDefault="00EF62AD" w:rsidP="00EF62AD">
            <w:pPr>
              <w:spacing w:before="60" w:after="60"/>
              <w:rPr>
                <w:rFonts w:cs="Arial"/>
                <w:color w:val="000000"/>
                <w:sz w:val="18"/>
                <w:szCs w:val="18"/>
              </w:rPr>
            </w:pPr>
            <w:r w:rsidRPr="00EF62AD">
              <w:rPr>
                <w:rFonts w:cs="Arial"/>
                <w:color w:val="000000"/>
                <w:sz w:val="18"/>
                <w:szCs w:val="18"/>
              </w:rPr>
              <w:t>Local</w:t>
            </w:r>
          </w:p>
        </w:tc>
        <w:tc>
          <w:tcPr>
            <w:tcW w:w="972" w:type="dxa"/>
            <w:tcBorders>
              <w:top w:val="single" w:sz="4" w:space="0" w:color="auto"/>
              <w:left w:val="single" w:sz="4" w:space="0" w:color="auto"/>
              <w:bottom w:val="single" w:sz="4" w:space="0" w:color="auto"/>
              <w:right w:val="single" w:sz="4" w:space="0" w:color="auto"/>
            </w:tcBorders>
          </w:tcPr>
          <w:p w14:paraId="089633C2" w14:textId="4DEAD209" w:rsidR="00EF62AD" w:rsidRPr="00EF62AD" w:rsidRDefault="00EF62AD" w:rsidP="00EF62AD">
            <w:pPr>
              <w:spacing w:before="60" w:after="60"/>
              <w:rPr>
                <w:rFonts w:cs="Arial"/>
                <w:color w:val="000000"/>
                <w:sz w:val="18"/>
                <w:szCs w:val="18"/>
              </w:rPr>
            </w:pPr>
            <w:r w:rsidRPr="00EF62AD">
              <w:rPr>
                <w:rFonts w:cs="Arial"/>
                <w:color w:val="000000"/>
                <w:sz w:val="18"/>
                <w:szCs w:val="18"/>
              </w:rPr>
              <w:t>I17</w:t>
            </w:r>
          </w:p>
        </w:tc>
      </w:tr>
    </w:tbl>
    <w:p w14:paraId="3F15EE46" w14:textId="77777777" w:rsidR="00524517" w:rsidRDefault="00524517" w:rsidP="00524517">
      <w:pPr>
        <w:autoSpaceDE w:val="0"/>
        <w:autoSpaceDN w:val="0"/>
        <w:adjustRightInd w:val="0"/>
        <w:spacing w:line="240" w:lineRule="atLeast"/>
        <w:rPr>
          <w:rFonts w:cs="Arial"/>
          <w:color w:val="000000"/>
          <w:szCs w:val="24"/>
          <w:lang w:val="en-US"/>
        </w:rPr>
      </w:pPr>
    </w:p>
    <w:p w14:paraId="1C4251BC" w14:textId="2D361AB9" w:rsidR="000F0D2D" w:rsidRPr="000F0D2D" w:rsidRDefault="000F0D2D" w:rsidP="000F0D2D">
      <w:pPr>
        <w:pStyle w:val="DAListNumber3"/>
        <w:numPr>
          <w:ilvl w:val="0"/>
          <w:numId w:val="0"/>
        </w:numPr>
        <w:tabs>
          <w:tab w:val="left" w:pos="720"/>
        </w:tabs>
        <w:ind w:left="709" w:hanging="709"/>
        <w:rPr>
          <w:rFonts w:cs="Arial"/>
          <w:b w:val="0"/>
          <w:u w:val="single"/>
          <w:lang w:eastAsia="en-AU"/>
        </w:rPr>
      </w:pPr>
      <w:r w:rsidRPr="000F0D2D">
        <w:rPr>
          <w:rFonts w:cs="Arial"/>
          <w:b w:val="0"/>
          <w:u w:val="single"/>
          <w:lang w:eastAsia="en-AU"/>
        </w:rPr>
        <w:t>Significance of the area</w:t>
      </w:r>
      <w:r w:rsidR="004657E0">
        <w:rPr>
          <w:rFonts w:cs="Arial"/>
          <w:b w:val="0"/>
          <w:u w:val="single"/>
          <w:lang w:eastAsia="en-AU"/>
        </w:rPr>
        <w:t xml:space="preserve"> of proposed works</w:t>
      </w:r>
    </w:p>
    <w:p w14:paraId="37466CEC" w14:textId="77777777" w:rsidR="000F0D2D" w:rsidRPr="000F0D2D" w:rsidRDefault="000F0D2D" w:rsidP="000F0D2D">
      <w:pPr>
        <w:autoSpaceDE w:val="0"/>
        <w:autoSpaceDN w:val="0"/>
        <w:adjustRightInd w:val="0"/>
        <w:spacing w:line="240" w:lineRule="atLeast"/>
        <w:rPr>
          <w:rFonts w:cs="Arial"/>
          <w:color w:val="000000"/>
          <w:szCs w:val="24"/>
          <w:lang w:val="en-AU"/>
        </w:rPr>
      </w:pPr>
    </w:p>
    <w:p w14:paraId="1569D25D" w14:textId="23B6DA74" w:rsidR="000F0D2D" w:rsidRDefault="000F0D2D" w:rsidP="000F0D2D">
      <w:pPr>
        <w:autoSpaceDE w:val="0"/>
        <w:autoSpaceDN w:val="0"/>
        <w:adjustRightInd w:val="0"/>
        <w:spacing w:line="240" w:lineRule="atLeast"/>
        <w:rPr>
          <w:rFonts w:cs="Arial"/>
          <w:color w:val="000000"/>
          <w:szCs w:val="24"/>
          <w:lang w:val="en-AU"/>
        </w:rPr>
      </w:pPr>
      <w:r w:rsidRPr="000F0D2D">
        <w:rPr>
          <w:rFonts w:cs="Arial"/>
          <w:color w:val="000000"/>
          <w:szCs w:val="24"/>
          <w:lang w:val="en-AU"/>
        </w:rPr>
        <w:t>Council</w:t>
      </w:r>
      <w:r w:rsidR="000249D4">
        <w:rPr>
          <w:rFonts w:cs="Arial"/>
          <w:color w:val="000000"/>
          <w:szCs w:val="24"/>
          <w:lang w:val="en-AU"/>
        </w:rPr>
        <w:t>’</w:t>
      </w:r>
      <w:r w:rsidRPr="000F0D2D">
        <w:rPr>
          <w:rFonts w:cs="Arial"/>
          <w:color w:val="000000"/>
          <w:szCs w:val="24"/>
          <w:lang w:val="en-AU"/>
        </w:rPr>
        <w:t xml:space="preserve">s Heritage Officer </w:t>
      </w:r>
      <w:r>
        <w:rPr>
          <w:rFonts w:cs="Arial"/>
          <w:color w:val="000000"/>
          <w:szCs w:val="24"/>
          <w:lang w:val="en-AU"/>
        </w:rPr>
        <w:t xml:space="preserve">supports the proposal and has advised that they concur with the </w:t>
      </w:r>
      <w:r w:rsidRPr="000F0D2D">
        <w:rPr>
          <w:rFonts w:cs="Arial"/>
          <w:color w:val="000000"/>
          <w:szCs w:val="24"/>
          <w:lang w:val="en-AU"/>
        </w:rPr>
        <w:t xml:space="preserve">assessment of significance provided in the Statement of Heritage Impact </w:t>
      </w:r>
      <w:r>
        <w:rPr>
          <w:rFonts w:cs="Arial"/>
          <w:color w:val="000000"/>
          <w:szCs w:val="24"/>
          <w:lang w:val="en-AU"/>
        </w:rPr>
        <w:t xml:space="preserve">in support of the proposal which </w:t>
      </w:r>
      <w:r w:rsidRPr="000F0D2D">
        <w:rPr>
          <w:rFonts w:cs="Arial"/>
          <w:color w:val="000000"/>
          <w:szCs w:val="24"/>
          <w:lang w:val="en-AU"/>
        </w:rPr>
        <w:t>assesses the pool in accordance with the Heritage NSW guidelines</w:t>
      </w:r>
      <w:r>
        <w:rPr>
          <w:rFonts w:cs="Arial"/>
          <w:color w:val="000000"/>
          <w:szCs w:val="24"/>
          <w:lang w:val="en-AU"/>
        </w:rPr>
        <w:t xml:space="preserve"> as follows:</w:t>
      </w:r>
    </w:p>
    <w:p w14:paraId="7B5B79A4" w14:textId="77777777" w:rsidR="000F0D2D" w:rsidRDefault="000F0D2D" w:rsidP="000F0D2D">
      <w:pPr>
        <w:autoSpaceDE w:val="0"/>
        <w:autoSpaceDN w:val="0"/>
        <w:adjustRightInd w:val="0"/>
        <w:spacing w:line="240" w:lineRule="atLeast"/>
        <w:rPr>
          <w:rFonts w:cs="Arial"/>
          <w:color w:val="000000"/>
          <w:szCs w:val="24"/>
          <w:lang w:val="en-AU"/>
        </w:rPr>
      </w:pPr>
    </w:p>
    <w:p w14:paraId="25A0DF76" w14:textId="77777777" w:rsidR="000F0D2D" w:rsidRPr="000F0D2D" w:rsidRDefault="000F0D2D" w:rsidP="00D136B9">
      <w:pPr>
        <w:pStyle w:val="ListParagraph"/>
        <w:numPr>
          <w:ilvl w:val="0"/>
          <w:numId w:val="169"/>
        </w:numPr>
        <w:autoSpaceDE w:val="0"/>
        <w:autoSpaceDN w:val="0"/>
        <w:adjustRightInd w:val="0"/>
        <w:spacing w:line="240" w:lineRule="atLeast"/>
        <w:rPr>
          <w:rFonts w:cs="Arial"/>
          <w:i/>
          <w:iCs/>
          <w:color w:val="000000"/>
          <w:szCs w:val="24"/>
        </w:rPr>
      </w:pPr>
      <w:r w:rsidRPr="000F0D2D">
        <w:rPr>
          <w:rFonts w:cs="Arial"/>
          <w:i/>
          <w:iCs/>
          <w:color w:val="000000"/>
          <w:szCs w:val="24"/>
        </w:rPr>
        <w:t xml:space="preserve">The current pool is a late Twentieth Century sports facility that was completed in 1972 (along with the adjoining gymnasium) to the design of architects Budden, Nangle &amp; Michael. The practice also designed the Stevenson Library in 1986 in a brutalist design that is currently being remodeled. </w:t>
      </w:r>
    </w:p>
    <w:p w14:paraId="50895C23" w14:textId="5C96F0CD" w:rsidR="000F0D2D" w:rsidRPr="000F0D2D" w:rsidRDefault="000F0D2D" w:rsidP="00D136B9">
      <w:pPr>
        <w:pStyle w:val="ListParagraph"/>
        <w:numPr>
          <w:ilvl w:val="0"/>
          <w:numId w:val="169"/>
        </w:numPr>
        <w:autoSpaceDE w:val="0"/>
        <w:autoSpaceDN w:val="0"/>
        <w:adjustRightInd w:val="0"/>
        <w:spacing w:line="240" w:lineRule="atLeast"/>
        <w:rPr>
          <w:rFonts w:cs="Arial"/>
          <w:i/>
          <w:iCs/>
          <w:color w:val="000000"/>
          <w:szCs w:val="24"/>
        </w:rPr>
      </w:pPr>
      <w:r w:rsidRPr="000F0D2D">
        <w:rPr>
          <w:rFonts w:cs="Arial"/>
          <w:i/>
          <w:iCs/>
          <w:color w:val="000000"/>
          <w:szCs w:val="24"/>
        </w:rPr>
        <w:t>The pool is a modern element and, by its nature is quite utilitarian and is of low significance.</w:t>
      </w:r>
    </w:p>
    <w:p w14:paraId="2B311528" w14:textId="77777777" w:rsidR="000F0D2D" w:rsidRDefault="000F0D2D" w:rsidP="00EF62AD">
      <w:pPr>
        <w:rPr>
          <w:rFonts w:cs="Arial"/>
          <w:color w:val="000000"/>
          <w:szCs w:val="22"/>
        </w:rPr>
      </w:pPr>
    </w:p>
    <w:p w14:paraId="75E27BAF" w14:textId="77777777" w:rsidR="000F0D2D" w:rsidRPr="00EF62AD" w:rsidRDefault="000F0D2D" w:rsidP="000F0D2D">
      <w:pPr>
        <w:pStyle w:val="DAListNumber3"/>
        <w:numPr>
          <w:ilvl w:val="0"/>
          <w:numId w:val="0"/>
        </w:numPr>
        <w:tabs>
          <w:tab w:val="left" w:pos="720"/>
        </w:tabs>
        <w:ind w:left="709" w:hanging="709"/>
        <w:rPr>
          <w:rFonts w:cs="Arial"/>
          <w:b w:val="0"/>
          <w:u w:val="single"/>
          <w:lang w:eastAsia="en-AU"/>
        </w:rPr>
      </w:pPr>
      <w:r w:rsidRPr="00EF62AD">
        <w:rPr>
          <w:rFonts w:cs="Arial"/>
          <w:b w:val="0"/>
          <w:u w:val="single"/>
          <w:lang w:eastAsia="en-AU"/>
        </w:rPr>
        <w:t xml:space="preserve">Aboriginal Object or Place </w:t>
      </w:r>
    </w:p>
    <w:p w14:paraId="0CAFDF0A" w14:textId="77777777" w:rsidR="000F0D2D" w:rsidRDefault="000F0D2D" w:rsidP="000F0D2D">
      <w:pPr>
        <w:pStyle w:val="Default"/>
        <w:rPr>
          <w:sz w:val="22"/>
          <w:szCs w:val="22"/>
        </w:rPr>
      </w:pPr>
    </w:p>
    <w:p w14:paraId="520C3CDA" w14:textId="77777777" w:rsidR="000F0D2D" w:rsidRDefault="000F0D2D" w:rsidP="000F0D2D">
      <w:pPr>
        <w:rPr>
          <w:rFonts w:cs="Arial"/>
          <w:color w:val="000000"/>
          <w:lang w:val="en-AU"/>
        </w:rPr>
      </w:pPr>
      <w:r>
        <w:rPr>
          <w:szCs w:val="22"/>
        </w:rPr>
        <w:t>The subject site is identified as potentially Aboriginal Heritage Sensitive land.</w:t>
      </w:r>
    </w:p>
    <w:p w14:paraId="3A875634" w14:textId="77777777" w:rsidR="000F0D2D" w:rsidRDefault="000F0D2D" w:rsidP="000F0D2D">
      <w:pPr>
        <w:rPr>
          <w:rFonts w:cs="Arial"/>
          <w:color w:val="000000"/>
          <w:lang w:val="en-AU"/>
        </w:rPr>
      </w:pPr>
    </w:p>
    <w:p w14:paraId="7502EF04" w14:textId="6CC2A21D" w:rsidR="000F0D2D" w:rsidRDefault="003B531D" w:rsidP="000F0D2D">
      <w:pPr>
        <w:rPr>
          <w:szCs w:val="22"/>
        </w:rPr>
      </w:pPr>
      <w:r>
        <w:rPr>
          <w:rFonts w:cs="Arial"/>
          <w:color w:val="000000"/>
          <w:szCs w:val="24"/>
          <w:lang w:val="en-AU"/>
        </w:rPr>
        <w:t>C</w:t>
      </w:r>
      <w:r w:rsidR="00230CE0" w:rsidRPr="00EF0D4B">
        <w:rPr>
          <w:szCs w:val="22"/>
        </w:rPr>
        <w:t>ondition’s</w:t>
      </w:r>
      <w:r w:rsidR="000F0D2D" w:rsidRPr="00EF0D4B">
        <w:rPr>
          <w:szCs w:val="22"/>
        </w:rPr>
        <w:t xml:space="preserve"> of consent to cover Aboriginal Heritage Induction, Aboriginal Heritage Due Diligence Responsibilities, site induction, </w:t>
      </w:r>
      <w:bookmarkStart w:id="17" w:name="_Toc88472004"/>
      <w:r w:rsidR="000F0D2D" w:rsidRPr="00EF0D4B">
        <w:rPr>
          <w:szCs w:val="22"/>
        </w:rPr>
        <w:t>Aboriginal Heritage Due Diligence Responsibilities</w:t>
      </w:r>
      <w:bookmarkEnd w:id="17"/>
      <w:r w:rsidR="000F0D2D" w:rsidRPr="00EF0D4B">
        <w:rPr>
          <w:szCs w:val="22"/>
        </w:rPr>
        <w:t xml:space="preserve"> are included in the recommended conditions of consent as advised by Council’s Heritage Officer</w:t>
      </w:r>
      <w:r w:rsidR="000F0D2D">
        <w:rPr>
          <w:szCs w:val="22"/>
        </w:rPr>
        <w:t xml:space="preserve"> as part of the initial assessment of the application.</w:t>
      </w:r>
    </w:p>
    <w:p w14:paraId="7F678FBC" w14:textId="77777777" w:rsidR="000F0D2D" w:rsidRDefault="000F0D2D" w:rsidP="00EF62AD">
      <w:pPr>
        <w:rPr>
          <w:rFonts w:cs="Arial"/>
          <w:color w:val="000000"/>
          <w:szCs w:val="22"/>
        </w:rPr>
      </w:pPr>
    </w:p>
    <w:p w14:paraId="12557A9A" w14:textId="1505660B" w:rsidR="00EF62AD" w:rsidRPr="009A68D2" w:rsidRDefault="00EF62AD" w:rsidP="00EF62AD">
      <w:pPr>
        <w:rPr>
          <w:rFonts w:cs="Arial"/>
          <w:color w:val="000000"/>
          <w:szCs w:val="22"/>
        </w:rPr>
      </w:pPr>
      <w:r w:rsidRPr="009A68D2">
        <w:rPr>
          <w:rFonts w:cs="Arial"/>
          <w:color w:val="000000"/>
          <w:szCs w:val="22"/>
        </w:rPr>
        <w:t>Councils Heritage Officer has provided the following summarised assessment under Clause 5.10:</w:t>
      </w:r>
    </w:p>
    <w:p w14:paraId="2726CD32" w14:textId="77777777" w:rsidR="00EF62AD" w:rsidRDefault="00EF62AD" w:rsidP="00EF62AD"/>
    <w:p w14:paraId="169AC0AC" w14:textId="77777777" w:rsidR="00EF62AD" w:rsidRPr="007615AB" w:rsidRDefault="00EF62AD" w:rsidP="00EF62AD">
      <w:pPr>
        <w:pStyle w:val="ListParagraph"/>
        <w:numPr>
          <w:ilvl w:val="0"/>
          <w:numId w:val="166"/>
        </w:numPr>
        <w:autoSpaceDE w:val="0"/>
        <w:autoSpaceDN w:val="0"/>
        <w:adjustRightInd w:val="0"/>
        <w:ind w:left="567" w:hanging="567"/>
        <w:contextualSpacing/>
        <w:rPr>
          <w:i/>
          <w:iCs/>
          <w:szCs w:val="24"/>
          <w:lang w:eastAsia="en-AU"/>
        </w:rPr>
      </w:pPr>
      <w:r w:rsidRPr="007615AB">
        <w:rPr>
          <w:b/>
          <w:i/>
          <w:iCs/>
          <w:szCs w:val="24"/>
          <w:lang w:eastAsia="en-AU"/>
        </w:rPr>
        <w:t>Clause 5.10(1)(a) and (b):</w:t>
      </w:r>
      <w:r w:rsidRPr="007615AB">
        <w:rPr>
          <w:i/>
          <w:iCs/>
          <w:szCs w:val="24"/>
          <w:lang w:eastAsia="en-AU"/>
        </w:rPr>
        <w:t xml:space="preserve"> The proposed development conserves the heritage of Woollahra as it would not give rise to unacceptable impact on the heritage significance of the item and its setting, including views to and within the item, and the broader visual catchment.</w:t>
      </w:r>
    </w:p>
    <w:p w14:paraId="49DE413A" w14:textId="77777777" w:rsidR="00EF62AD" w:rsidRPr="007615AB" w:rsidRDefault="00EF62AD" w:rsidP="00EF62AD">
      <w:pPr>
        <w:pStyle w:val="ListParagraph"/>
        <w:numPr>
          <w:ilvl w:val="0"/>
          <w:numId w:val="166"/>
        </w:numPr>
        <w:autoSpaceDE w:val="0"/>
        <w:autoSpaceDN w:val="0"/>
        <w:adjustRightInd w:val="0"/>
        <w:ind w:left="567" w:hanging="567"/>
        <w:contextualSpacing/>
        <w:rPr>
          <w:i/>
          <w:iCs/>
          <w:szCs w:val="24"/>
          <w:lang w:eastAsia="en-AU"/>
        </w:rPr>
      </w:pPr>
      <w:r w:rsidRPr="007615AB">
        <w:rPr>
          <w:b/>
          <w:i/>
          <w:iCs/>
          <w:szCs w:val="24"/>
          <w:lang w:eastAsia="en-AU"/>
        </w:rPr>
        <w:t>Clause 5.10(2)</w:t>
      </w:r>
      <w:r w:rsidRPr="007615AB">
        <w:rPr>
          <w:i/>
          <w:iCs/>
          <w:szCs w:val="24"/>
          <w:lang w:eastAsia="en-AU"/>
        </w:rPr>
        <w:t xml:space="preserve"> and </w:t>
      </w:r>
      <w:r w:rsidRPr="007615AB">
        <w:rPr>
          <w:b/>
          <w:i/>
          <w:iCs/>
          <w:szCs w:val="24"/>
          <w:lang w:eastAsia="en-AU"/>
        </w:rPr>
        <w:t>(3):</w:t>
      </w:r>
      <w:r w:rsidRPr="007615AB">
        <w:rPr>
          <w:i/>
          <w:iCs/>
          <w:szCs w:val="24"/>
          <w:lang w:eastAsia="en-AU"/>
        </w:rPr>
        <w:t xml:space="preserve"> Consent is required for the proposed works</w:t>
      </w:r>
    </w:p>
    <w:p w14:paraId="6E79377E" w14:textId="77777777" w:rsidR="00EF62AD" w:rsidRPr="007615AB" w:rsidRDefault="00EF62AD" w:rsidP="00EF62AD">
      <w:pPr>
        <w:pStyle w:val="ListParagraph"/>
        <w:numPr>
          <w:ilvl w:val="0"/>
          <w:numId w:val="166"/>
        </w:numPr>
        <w:autoSpaceDE w:val="0"/>
        <w:autoSpaceDN w:val="0"/>
        <w:adjustRightInd w:val="0"/>
        <w:ind w:left="567" w:hanging="567"/>
        <w:contextualSpacing/>
        <w:rPr>
          <w:i/>
          <w:iCs/>
          <w:szCs w:val="24"/>
          <w:lang w:eastAsia="en-AU"/>
        </w:rPr>
      </w:pPr>
      <w:r w:rsidRPr="007615AB">
        <w:rPr>
          <w:b/>
          <w:i/>
          <w:iCs/>
          <w:szCs w:val="24"/>
          <w:lang w:eastAsia="en-AU"/>
        </w:rPr>
        <w:t>Clause 5.10(4):</w:t>
      </w:r>
      <w:r w:rsidRPr="007615AB">
        <w:rPr>
          <w:i/>
          <w:iCs/>
          <w:szCs w:val="24"/>
          <w:lang w:eastAsia="en-AU"/>
        </w:rPr>
        <w:t xml:space="preserve"> This referral constitutes an assessment under this clause. The effect of the proposal on the heritage significance of the item has been considered and the proposal is found to be acceptable on heritage grounds. </w:t>
      </w:r>
    </w:p>
    <w:p w14:paraId="3B52CC6B" w14:textId="77777777" w:rsidR="00EF62AD" w:rsidRPr="007615AB" w:rsidRDefault="00EF62AD" w:rsidP="00EF62AD">
      <w:pPr>
        <w:pStyle w:val="ListParagraph"/>
        <w:numPr>
          <w:ilvl w:val="0"/>
          <w:numId w:val="166"/>
        </w:numPr>
        <w:autoSpaceDE w:val="0"/>
        <w:autoSpaceDN w:val="0"/>
        <w:adjustRightInd w:val="0"/>
        <w:ind w:left="567" w:hanging="567"/>
        <w:contextualSpacing/>
        <w:rPr>
          <w:i/>
          <w:iCs/>
          <w:szCs w:val="24"/>
          <w:lang w:eastAsia="en-AU"/>
        </w:rPr>
      </w:pPr>
      <w:r w:rsidRPr="007615AB">
        <w:rPr>
          <w:b/>
          <w:i/>
          <w:iCs/>
          <w:szCs w:val="24"/>
          <w:lang w:eastAsia="en-AU"/>
        </w:rPr>
        <w:t>Clause 5.10(5):</w:t>
      </w:r>
      <w:r w:rsidRPr="007615AB">
        <w:rPr>
          <w:i/>
          <w:iCs/>
          <w:szCs w:val="24"/>
          <w:lang w:eastAsia="en-AU"/>
        </w:rPr>
        <w:t xml:space="preserve"> A heritage management document was submitted with the development application and was found to be acceptable. </w:t>
      </w:r>
    </w:p>
    <w:p w14:paraId="7278F138" w14:textId="77777777" w:rsidR="00EF62AD" w:rsidRPr="007615AB" w:rsidRDefault="00EF62AD" w:rsidP="00EF62AD">
      <w:pPr>
        <w:pStyle w:val="ListParagraph"/>
        <w:numPr>
          <w:ilvl w:val="0"/>
          <w:numId w:val="166"/>
        </w:numPr>
        <w:autoSpaceDE w:val="0"/>
        <w:autoSpaceDN w:val="0"/>
        <w:adjustRightInd w:val="0"/>
        <w:ind w:left="567" w:hanging="567"/>
        <w:contextualSpacing/>
        <w:rPr>
          <w:i/>
          <w:iCs/>
          <w:szCs w:val="24"/>
          <w:lang w:eastAsia="en-AU"/>
        </w:rPr>
      </w:pPr>
      <w:r w:rsidRPr="007615AB">
        <w:rPr>
          <w:b/>
          <w:i/>
          <w:iCs/>
          <w:szCs w:val="24"/>
          <w:lang w:eastAsia="en-AU"/>
        </w:rPr>
        <w:t>Clause 5.10(6):</w:t>
      </w:r>
      <w:r w:rsidRPr="007615AB">
        <w:rPr>
          <w:i/>
          <w:iCs/>
          <w:szCs w:val="24"/>
          <w:lang w:eastAsia="en-AU"/>
        </w:rPr>
        <w:t xml:space="preserve"> A Conservation Management Plan was not required </w:t>
      </w:r>
    </w:p>
    <w:p w14:paraId="24CAF512" w14:textId="77777777" w:rsidR="00EF62AD" w:rsidRPr="007615AB" w:rsidRDefault="00EF62AD" w:rsidP="00EF62AD">
      <w:pPr>
        <w:pStyle w:val="ListParagraph"/>
        <w:numPr>
          <w:ilvl w:val="0"/>
          <w:numId w:val="166"/>
        </w:numPr>
        <w:autoSpaceDE w:val="0"/>
        <w:autoSpaceDN w:val="0"/>
        <w:adjustRightInd w:val="0"/>
        <w:ind w:left="567" w:hanging="567"/>
        <w:contextualSpacing/>
        <w:rPr>
          <w:i/>
          <w:iCs/>
          <w:szCs w:val="24"/>
          <w:lang w:eastAsia="en-AU"/>
        </w:rPr>
      </w:pPr>
      <w:r w:rsidRPr="007615AB">
        <w:rPr>
          <w:b/>
          <w:i/>
          <w:iCs/>
          <w:szCs w:val="24"/>
          <w:lang w:eastAsia="en-AU"/>
        </w:rPr>
        <w:t>Clause 5.10(7)</w:t>
      </w:r>
      <w:r w:rsidRPr="007615AB">
        <w:rPr>
          <w:i/>
          <w:iCs/>
          <w:szCs w:val="24"/>
          <w:lang w:eastAsia="en-AU"/>
        </w:rPr>
        <w:t xml:space="preserve"> and </w:t>
      </w:r>
      <w:r w:rsidRPr="007615AB">
        <w:rPr>
          <w:b/>
          <w:i/>
          <w:iCs/>
          <w:szCs w:val="24"/>
          <w:lang w:eastAsia="en-AU"/>
        </w:rPr>
        <w:t xml:space="preserve">(8): </w:t>
      </w:r>
      <w:r w:rsidRPr="007615AB">
        <w:rPr>
          <w:i/>
          <w:iCs/>
          <w:szCs w:val="24"/>
          <w:lang w:eastAsia="en-AU"/>
        </w:rPr>
        <w:t>The site is not identified as an archaeological site or a place of Aboriginal heritage significance. A referral was sent to the La Perouse Local Aboriginal Land Council on 6 November 2024 and no return correspondence was received within 28 days.</w:t>
      </w:r>
    </w:p>
    <w:p w14:paraId="1928739B" w14:textId="77777777" w:rsidR="00EF62AD" w:rsidRPr="007615AB" w:rsidRDefault="00EF62AD" w:rsidP="00EF62AD">
      <w:pPr>
        <w:pStyle w:val="ListParagraph"/>
        <w:numPr>
          <w:ilvl w:val="0"/>
          <w:numId w:val="166"/>
        </w:numPr>
        <w:autoSpaceDE w:val="0"/>
        <w:autoSpaceDN w:val="0"/>
        <w:adjustRightInd w:val="0"/>
        <w:ind w:left="567" w:hanging="567"/>
        <w:contextualSpacing/>
        <w:rPr>
          <w:i/>
          <w:iCs/>
          <w:szCs w:val="24"/>
          <w:lang w:eastAsia="en-AU"/>
        </w:rPr>
      </w:pPr>
      <w:r w:rsidRPr="007615AB">
        <w:rPr>
          <w:b/>
          <w:i/>
          <w:iCs/>
          <w:szCs w:val="24"/>
          <w:lang w:eastAsia="en-AU"/>
        </w:rPr>
        <w:t>Clause 5.10(9):</w:t>
      </w:r>
      <w:r w:rsidRPr="007615AB">
        <w:rPr>
          <w:i/>
          <w:iCs/>
          <w:szCs w:val="24"/>
          <w:lang w:eastAsia="en-AU"/>
        </w:rPr>
        <w:t xml:space="preserve"> Demolition of a nominated State heritage item is not proposed.</w:t>
      </w:r>
    </w:p>
    <w:p w14:paraId="3FE7C066" w14:textId="77777777" w:rsidR="00EF62AD" w:rsidRPr="007615AB" w:rsidRDefault="00EF62AD" w:rsidP="00EF62AD">
      <w:pPr>
        <w:pStyle w:val="ListParagraph"/>
        <w:numPr>
          <w:ilvl w:val="0"/>
          <w:numId w:val="166"/>
        </w:numPr>
        <w:ind w:left="567" w:hanging="567"/>
        <w:contextualSpacing/>
        <w:rPr>
          <w:i/>
          <w:iCs/>
        </w:rPr>
      </w:pPr>
      <w:r w:rsidRPr="007615AB">
        <w:rPr>
          <w:b/>
          <w:i/>
          <w:iCs/>
          <w:szCs w:val="24"/>
          <w:lang w:eastAsia="en-AU"/>
        </w:rPr>
        <w:t>Clause 5.10(10):</w:t>
      </w:r>
      <w:r w:rsidRPr="007615AB">
        <w:rPr>
          <w:i/>
          <w:iCs/>
          <w:szCs w:val="24"/>
          <w:lang w:eastAsia="en-AU"/>
        </w:rPr>
        <w:t xml:space="preserve"> Conservation incentives are not being sought as part of this application.</w:t>
      </w:r>
    </w:p>
    <w:p w14:paraId="670ADF56" w14:textId="77777777" w:rsidR="00EF62AD" w:rsidRDefault="00EF62AD" w:rsidP="00126FC5">
      <w:pPr>
        <w:rPr>
          <w:rFonts w:cs="Arial"/>
          <w:color w:val="000000"/>
          <w:szCs w:val="24"/>
        </w:rPr>
      </w:pPr>
    </w:p>
    <w:p w14:paraId="44BFE89C" w14:textId="4F33D2BB" w:rsidR="003B531D" w:rsidRDefault="003B531D" w:rsidP="003B531D">
      <w:pPr>
        <w:rPr>
          <w:szCs w:val="22"/>
        </w:rPr>
      </w:pPr>
      <w:r>
        <w:rPr>
          <w:szCs w:val="22"/>
        </w:rPr>
        <w:t>Accordingly, the proposal is acceptable with regard to the objectives in Clause 5.10 of the Woollahra LEP 2014.</w:t>
      </w:r>
    </w:p>
    <w:p w14:paraId="5B555359" w14:textId="77777777" w:rsidR="00EF62AD" w:rsidRDefault="00EF62AD" w:rsidP="00126FC5">
      <w:pPr>
        <w:rPr>
          <w:rFonts w:cs="Arial"/>
          <w:color w:val="000000"/>
          <w:szCs w:val="24"/>
        </w:rPr>
      </w:pPr>
    </w:p>
    <w:p w14:paraId="27D85601" w14:textId="7107BCE7" w:rsidR="004C5BAA" w:rsidRPr="00BE3DF1" w:rsidRDefault="005E1F30" w:rsidP="00DD4C03">
      <w:pPr>
        <w:pStyle w:val="DAListNumber2"/>
        <w:numPr>
          <w:ilvl w:val="1"/>
          <w:numId w:val="36"/>
        </w:numPr>
        <w:rPr>
          <w:rFonts w:cs="Arial"/>
          <w:lang w:val="en-AU"/>
        </w:rPr>
      </w:pPr>
      <w:r w:rsidRPr="005E1F30">
        <w:rPr>
          <w:rFonts w:cs="Arial"/>
        </w:rPr>
        <w:t>Clause</w:t>
      </w:r>
      <w:r w:rsidRPr="005E1F30">
        <w:rPr>
          <w:rFonts w:cs="Arial"/>
          <w:lang w:val="en-AU"/>
        </w:rPr>
        <w:t xml:space="preserve"> </w:t>
      </w:r>
      <w:r w:rsidR="004C5BAA" w:rsidRPr="00BE3DF1">
        <w:rPr>
          <w:rFonts w:cs="Arial"/>
          <w:lang w:val="en-AU"/>
        </w:rPr>
        <w:t>5.21: Flood Planning</w:t>
      </w:r>
    </w:p>
    <w:p w14:paraId="316831EA" w14:textId="77777777" w:rsidR="004C5BAA" w:rsidRPr="00BE3DF1" w:rsidRDefault="004C5BAA" w:rsidP="004C5BAA">
      <w:pPr>
        <w:pStyle w:val="Default"/>
        <w:rPr>
          <w:sz w:val="22"/>
          <w:szCs w:val="22"/>
        </w:rPr>
      </w:pPr>
    </w:p>
    <w:p w14:paraId="6C2C3F61" w14:textId="77777777" w:rsidR="00EF4E5E" w:rsidRPr="0080525A" w:rsidRDefault="00EF4E5E" w:rsidP="00EF4E5E">
      <w:pPr>
        <w:pStyle w:val="Default"/>
        <w:rPr>
          <w:sz w:val="22"/>
          <w:szCs w:val="22"/>
        </w:rPr>
      </w:pPr>
      <w:r w:rsidRPr="0080525A">
        <w:rPr>
          <w:sz w:val="22"/>
          <w:szCs w:val="22"/>
        </w:rPr>
        <w:t>The objectives of Clause 5.21 are:</w:t>
      </w:r>
    </w:p>
    <w:p w14:paraId="7888671E" w14:textId="77777777" w:rsidR="00EF4E5E" w:rsidRPr="0080525A" w:rsidRDefault="00EF4E5E" w:rsidP="00EF4E5E">
      <w:pPr>
        <w:pStyle w:val="Default"/>
        <w:rPr>
          <w:sz w:val="22"/>
          <w:szCs w:val="22"/>
        </w:rPr>
      </w:pPr>
    </w:p>
    <w:p w14:paraId="23E8E5E8" w14:textId="77777777" w:rsidR="00EF4E5E" w:rsidRPr="0080525A" w:rsidRDefault="00EF4E5E" w:rsidP="00EF4E5E">
      <w:pPr>
        <w:pStyle w:val="Default"/>
        <w:numPr>
          <w:ilvl w:val="0"/>
          <w:numId w:val="37"/>
        </w:numPr>
        <w:ind w:left="567" w:hanging="567"/>
        <w:rPr>
          <w:i/>
          <w:sz w:val="22"/>
          <w:szCs w:val="22"/>
        </w:rPr>
      </w:pPr>
      <w:r w:rsidRPr="0080525A">
        <w:rPr>
          <w:i/>
          <w:sz w:val="22"/>
          <w:szCs w:val="22"/>
        </w:rPr>
        <w:t>to minimise the flood risk to life and property associated with the use of land,</w:t>
      </w:r>
    </w:p>
    <w:p w14:paraId="38C8C06F" w14:textId="77777777" w:rsidR="00EF4E5E" w:rsidRPr="0080525A" w:rsidRDefault="00EF4E5E" w:rsidP="00EF4E5E">
      <w:pPr>
        <w:pStyle w:val="Default"/>
        <w:numPr>
          <w:ilvl w:val="0"/>
          <w:numId w:val="37"/>
        </w:numPr>
        <w:ind w:left="567" w:hanging="567"/>
        <w:rPr>
          <w:i/>
          <w:sz w:val="22"/>
          <w:szCs w:val="22"/>
        </w:rPr>
      </w:pPr>
      <w:r w:rsidRPr="0080525A">
        <w:rPr>
          <w:i/>
          <w:sz w:val="22"/>
          <w:szCs w:val="22"/>
        </w:rPr>
        <w:t>to allow development on land that is compatible with the flood function and behaviour on the land, taking into account projected changes as a result of climate change,</w:t>
      </w:r>
    </w:p>
    <w:p w14:paraId="088B4349" w14:textId="77777777" w:rsidR="00EF4E5E" w:rsidRPr="0080525A" w:rsidRDefault="00EF4E5E" w:rsidP="00EF4E5E">
      <w:pPr>
        <w:pStyle w:val="Default"/>
        <w:numPr>
          <w:ilvl w:val="0"/>
          <w:numId w:val="37"/>
        </w:numPr>
        <w:ind w:left="567" w:hanging="567"/>
        <w:rPr>
          <w:i/>
          <w:sz w:val="22"/>
          <w:szCs w:val="22"/>
        </w:rPr>
      </w:pPr>
      <w:r w:rsidRPr="0080525A">
        <w:rPr>
          <w:i/>
          <w:sz w:val="22"/>
          <w:szCs w:val="22"/>
        </w:rPr>
        <w:t>to avoid adverse or cumulative impacts on flood behaviour and the environment,</w:t>
      </w:r>
    </w:p>
    <w:p w14:paraId="61A0FCA4" w14:textId="77777777" w:rsidR="00EF4E5E" w:rsidRPr="0080525A" w:rsidRDefault="00EF4E5E" w:rsidP="00EF4E5E">
      <w:pPr>
        <w:pStyle w:val="Default"/>
        <w:numPr>
          <w:ilvl w:val="0"/>
          <w:numId w:val="37"/>
        </w:numPr>
        <w:ind w:left="567" w:hanging="567"/>
        <w:rPr>
          <w:i/>
          <w:sz w:val="22"/>
          <w:szCs w:val="22"/>
        </w:rPr>
      </w:pPr>
      <w:r w:rsidRPr="0080525A">
        <w:rPr>
          <w:i/>
          <w:sz w:val="22"/>
          <w:szCs w:val="22"/>
        </w:rPr>
        <w:t>to enable the safe occupation and efficient evacuation of people in the event of a flood.</w:t>
      </w:r>
    </w:p>
    <w:p w14:paraId="78091776" w14:textId="77777777" w:rsidR="00EF4E5E" w:rsidRPr="0080525A" w:rsidRDefault="00EF4E5E" w:rsidP="00EF4E5E">
      <w:pPr>
        <w:rPr>
          <w:rFonts w:cs="Arial"/>
          <w:color w:val="000000"/>
          <w:szCs w:val="22"/>
          <w:lang w:val="en-AU" w:eastAsia="en-AU"/>
        </w:rPr>
      </w:pPr>
    </w:p>
    <w:p w14:paraId="52EE146C" w14:textId="77777777" w:rsidR="0019276D" w:rsidRDefault="0019276D" w:rsidP="00EF4E5E">
      <w:pPr>
        <w:rPr>
          <w:rFonts w:cs="Arial"/>
          <w:color w:val="000000"/>
          <w:szCs w:val="22"/>
        </w:rPr>
      </w:pPr>
      <w:r w:rsidRPr="00473AD1">
        <w:rPr>
          <w:rFonts w:cs="Arial"/>
          <w:color w:val="000000"/>
          <w:szCs w:val="22"/>
        </w:rPr>
        <w:t xml:space="preserve">The subject site is located in the </w:t>
      </w:r>
      <w:r>
        <w:rPr>
          <w:rFonts w:cs="Arial"/>
          <w:color w:val="000000"/>
          <w:szCs w:val="22"/>
        </w:rPr>
        <w:t xml:space="preserve">Bellevue Hill Sub Catchment of the </w:t>
      </w:r>
      <w:r w:rsidRPr="00473AD1">
        <w:rPr>
          <w:rFonts w:cs="Arial"/>
          <w:color w:val="000000"/>
          <w:szCs w:val="22"/>
        </w:rPr>
        <w:t>Rose Bay Flood Study Area</w:t>
      </w:r>
      <w:r>
        <w:rPr>
          <w:rFonts w:cs="Arial"/>
          <w:color w:val="000000"/>
          <w:szCs w:val="22"/>
        </w:rPr>
        <w:t>.</w:t>
      </w:r>
    </w:p>
    <w:p w14:paraId="6E4A1C53" w14:textId="77777777" w:rsidR="0019276D" w:rsidRDefault="0019276D" w:rsidP="00EF4E5E">
      <w:pPr>
        <w:rPr>
          <w:rFonts w:cs="Arial"/>
          <w:color w:val="000000"/>
          <w:szCs w:val="22"/>
          <w:lang w:val="en-AU" w:eastAsia="en-AU"/>
        </w:rPr>
      </w:pPr>
    </w:p>
    <w:p w14:paraId="0FD5FBB0" w14:textId="4BF486C7" w:rsidR="00EF4E5E" w:rsidRPr="0080525A" w:rsidRDefault="00EF4E5E" w:rsidP="00EF4E5E">
      <w:pPr>
        <w:rPr>
          <w:rFonts w:cs="Arial"/>
          <w:color w:val="000000"/>
          <w:szCs w:val="22"/>
          <w:lang w:val="en-AU" w:eastAsia="en-AU"/>
        </w:rPr>
      </w:pPr>
      <w:r w:rsidRPr="0080525A">
        <w:rPr>
          <w:rFonts w:cs="Arial"/>
          <w:color w:val="000000"/>
          <w:szCs w:val="22"/>
          <w:lang w:val="en-AU" w:eastAsia="en-AU"/>
        </w:rPr>
        <w:t xml:space="preserve">Council’s Drainage Engineer has reviewed the proposal and determined that the proposal is satisfactory in terms of Clause 5.21 </w:t>
      </w:r>
      <w:r w:rsidR="004C6C50">
        <w:rPr>
          <w:rFonts w:cs="Arial"/>
          <w:color w:val="000000"/>
          <w:szCs w:val="22"/>
          <w:lang w:val="en-AU" w:eastAsia="en-AU"/>
        </w:rPr>
        <w:t xml:space="preserve">with </w:t>
      </w:r>
      <w:r w:rsidRPr="0080525A">
        <w:rPr>
          <w:rFonts w:cs="Arial"/>
          <w:color w:val="000000"/>
          <w:szCs w:val="22"/>
          <w:lang w:val="en-AU" w:eastAsia="en-AU"/>
        </w:rPr>
        <w:t xml:space="preserve">no specific flood related conditions </w:t>
      </w:r>
      <w:r w:rsidR="004C6C50">
        <w:rPr>
          <w:rFonts w:cs="Arial"/>
          <w:color w:val="000000"/>
          <w:szCs w:val="22"/>
          <w:lang w:val="en-AU" w:eastAsia="en-AU"/>
        </w:rPr>
        <w:t>being required</w:t>
      </w:r>
      <w:r w:rsidRPr="0080525A">
        <w:rPr>
          <w:rFonts w:cs="Arial"/>
          <w:color w:val="000000"/>
          <w:szCs w:val="22"/>
          <w:lang w:val="en-AU" w:eastAsia="en-AU"/>
        </w:rPr>
        <w:t>.</w:t>
      </w:r>
    </w:p>
    <w:p w14:paraId="25C3D563" w14:textId="77777777" w:rsidR="00C7667C" w:rsidRPr="0080525A" w:rsidRDefault="00C7667C" w:rsidP="00EF4E5E">
      <w:pPr>
        <w:autoSpaceDE w:val="0"/>
        <w:autoSpaceDN w:val="0"/>
        <w:adjustRightInd w:val="0"/>
        <w:rPr>
          <w:rFonts w:cs="Arial"/>
          <w:color w:val="000000"/>
          <w:szCs w:val="22"/>
          <w:lang w:val="en-US" w:eastAsia="en-AU"/>
        </w:rPr>
      </w:pPr>
    </w:p>
    <w:p w14:paraId="72F333DE" w14:textId="77777777" w:rsidR="00EF4E5E" w:rsidRPr="0080525A" w:rsidRDefault="00EF4E5E" w:rsidP="00EF4E5E">
      <w:pPr>
        <w:autoSpaceDE w:val="0"/>
        <w:autoSpaceDN w:val="0"/>
        <w:adjustRightInd w:val="0"/>
        <w:rPr>
          <w:rFonts w:cs="Arial"/>
          <w:color w:val="000000"/>
          <w:szCs w:val="22"/>
          <w:lang w:eastAsia="en-AU"/>
        </w:rPr>
      </w:pPr>
      <w:r w:rsidRPr="0080525A">
        <w:rPr>
          <w:rFonts w:cs="Arial"/>
          <w:color w:val="000000"/>
          <w:szCs w:val="22"/>
          <w:lang w:val="en-US" w:eastAsia="en-AU"/>
        </w:rPr>
        <w:t xml:space="preserve">The proposal </w:t>
      </w:r>
      <w:r w:rsidRPr="0080525A">
        <w:rPr>
          <w:rFonts w:cs="Arial"/>
          <w:color w:val="000000"/>
          <w:szCs w:val="22"/>
          <w:lang w:eastAsia="en-AU"/>
        </w:rPr>
        <w:t>is considered to be satisfactory with regard to the provisions of Clause 5.21 of Woollahra LEP 2014.</w:t>
      </w:r>
    </w:p>
    <w:p w14:paraId="1B56DCBC" w14:textId="77777777" w:rsidR="004C6C50" w:rsidRPr="00B2607C" w:rsidRDefault="004C6C50" w:rsidP="00126FC5">
      <w:pPr>
        <w:rPr>
          <w:rFonts w:cs="Arial"/>
        </w:rPr>
      </w:pPr>
    </w:p>
    <w:p w14:paraId="5BA01480" w14:textId="3A0FCA88" w:rsidR="00126FC5" w:rsidRPr="00B2607C" w:rsidRDefault="005E1F30" w:rsidP="00AC7E58">
      <w:pPr>
        <w:pStyle w:val="DAListNumber2"/>
        <w:rPr>
          <w:rFonts w:cs="Arial"/>
        </w:rPr>
      </w:pPr>
      <w:r w:rsidRPr="005E1F30">
        <w:rPr>
          <w:rFonts w:cs="Arial"/>
        </w:rPr>
        <w:t xml:space="preserve">Clause </w:t>
      </w:r>
      <w:r w:rsidR="00126FC5" w:rsidRPr="00B2607C">
        <w:rPr>
          <w:rFonts w:cs="Arial"/>
        </w:rPr>
        <w:t>6.1: Acid Sulfate Soils</w:t>
      </w:r>
    </w:p>
    <w:p w14:paraId="273F5BC7" w14:textId="77777777" w:rsidR="00126FC5" w:rsidRPr="00B2607C" w:rsidRDefault="00126FC5" w:rsidP="00126FC5">
      <w:pPr>
        <w:rPr>
          <w:rFonts w:cs="Arial"/>
          <w:color w:val="000000"/>
          <w:szCs w:val="24"/>
          <w:lang w:val="en-US"/>
        </w:rPr>
      </w:pPr>
    </w:p>
    <w:p w14:paraId="1C023F01" w14:textId="75EE7D39" w:rsidR="00EF4E5E" w:rsidRPr="00B2607C" w:rsidRDefault="0019276D" w:rsidP="00EF4E5E">
      <w:pPr>
        <w:rPr>
          <w:rFonts w:cs="Arial"/>
          <w:color w:val="000000"/>
          <w:szCs w:val="24"/>
          <w:lang w:val="en-AU"/>
        </w:rPr>
      </w:pPr>
      <w:r>
        <w:rPr>
          <w:rFonts w:cs="Arial"/>
          <w:color w:val="000000"/>
          <w:szCs w:val="24"/>
        </w:rPr>
        <w:t xml:space="preserve">Clause </w:t>
      </w:r>
      <w:r w:rsidR="00EF4E5E" w:rsidRPr="00B2607C">
        <w:rPr>
          <w:rFonts w:cs="Arial"/>
          <w:color w:val="000000"/>
          <w:szCs w:val="24"/>
          <w:lang w:val="en-AU"/>
        </w:rPr>
        <w:t xml:space="preserve">6.1 requires Council to consider any potential acid sulfate soil affectation so that it </w:t>
      </w:r>
      <w:r w:rsidR="00EF4E5E" w:rsidRPr="00B2607C">
        <w:rPr>
          <w:rFonts w:cs="Arial"/>
          <w:color w:val="000000"/>
          <w:szCs w:val="24"/>
        </w:rPr>
        <w:t>does not disturb, expose or drain acid sulfate soils and cause environmental damage</w:t>
      </w:r>
      <w:r w:rsidR="00EF4E5E" w:rsidRPr="00B2607C">
        <w:rPr>
          <w:rFonts w:cs="Arial"/>
          <w:color w:val="000000"/>
          <w:szCs w:val="24"/>
          <w:lang w:val="en-AU"/>
        </w:rPr>
        <w:t>.</w:t>
      </w:r>
    </w:p>
    <w:p w14:paraId="1D37CC34" w14:textId="77777777" w:rsidR="00EF4E5E" w:rsidRPr="00B2607C" w:rsidRDefault="00EF4E5E" w:rsidP="00EF4E5E">
      <w:pPr>
        <w:rPr>
          <w:rFonts w:cs="Arial"/>
          <w:b/>
          <w:color w:val="000000"/>
          <w:lang w:val="en-AU"/>
        </w:rPr>
      </w:pPr>
    </w:p>
    <w:p w14:paraId="00A19B45" w14:textId="77777777" w:rsidR="00EF4E5E" w:rsidRPr="00B2607C" w:rsidRDefault="00EF4E5E" w:rsidP="00EF4E5E">
      <w:pPr>
        <w:rPr>
          <w:rFonts w:cs="Arial"/>
          <w:color w:val="000000"/>
        </w:rPr>
      </w:pPr>
      <w:r w:rsidRPr="00B2607C">
        <w:rPr>
          <w:rFonts w:cs="Arial"/>
          <w:color w:val="000000"/>
        </w:rPr>
        <w:t>The subject site is within a Class 5 area as specified in the Acid Sulfate Soils Map. However, the subject works are not likely to lower the water table below 1.0m AHD on any land within 500m of a Class 1, 2 and 3 land classifications. Accordingly, preliminary assessment is not required and there is unlikely to be any acid sulfate affectation. It is therefore acceptable with regard to Part 6.1.</w:t>
      </w:r>
    </w:p>
    <w:p w14:paraId="76EDCC8F" w14:textId="77777777" w:rsidR="00F53882" w:rsidRPr="00B2607C" w:rsidRDefault="00F53882" w:rsidP="00126FC5">
      <w:pPr>
        <w:rPr>
          <w:rFonts w:cs="Arial"/>
        </w:rPr>
      </w:pPr>
    </w:p>
    <w:p w14:paraId="1BCD6FC8" w14:textId="4012DF65" w:rsidR="00126FC5" w:rsidRPr="00B2607C" w:rsidRDefault="005E1F30" w:rsidP="00AC7E58">
      <w:pPr>
        <w:pStyle w:val="DAListNumber2"/>
        <w:rPr>
          <w:rFonts w:cs="Arial"/>
        </w:rPr>
      </w:pPr>
      <w:r w:rsidRPr="005E1F30">
        <w:rPr>
          <w:rFonts w:cs="Arial"/>
        </w:rPr>
        <w:t xml:space="preserve">Clause </w:t>
      </w:r>
      <w:r w:rsidR="00126FC5" w:rsidRPr="00B2607C">
        <w:rPr>
          <w:rFonts w:cs="Arial"/>
        </w:rPr>
        <w:t>6.2: Earthworks</w:t>
      </w:r>
    </w:p>
    <w:p w14:paraId="3345F970" w14:textId="77777777" w:rsidR="00126FC5" w:rsidRPr="00B2607C" w:rsidRDefault="00126FC5" w:rsidP="00126FC5">
      <w:pPr>
        <w:rPr>
          <w:rFonts w:cs="Arial"/>
          <w:color w:val="000000"/>
          <w:szCs w:val="24"/>
          <w:lang w:val="en-US"/>
        </w:rPr>
      </w:pPr>
    </w:p>
    <w:p w14:paraId="769CF9F4" w14:textId="77777777" w:rsidR="00EF4E5E" w:rsidRPr="006767DB" w:rsidRDefault="00EF4E5E" w:rsidP="00EF4E5E">
      <w:pPr>
        <w:rPr>
          <w:rFonts w:cs="Arial"/>
          <w:color w:val="000000"/>
          <w:szCs w:val="24"/>
          <w:lang w:val="en-US"/>
        </w:rPr>
      </w:pPr>
      <w:r w:rsidRPr="006767DB">
        <w:rPr>
          <w:rFonts w:cs="Arial"/>
          <w:color w:val="000000"/>
          <w:szCs w:val="24"/>
          <w:lang w:val="en-US"/>
        </w:rPr>
        <w:t xml:space="preserve">Clause 6.2(1) requires Council to ensure that any earthworks </w:t>
      </w:r>
      <w:r w:rsidRPr="006767DB">
        <w:rPr>
          <w:rFonts w:cs="Arial"/>
          <w:color w:val="000000"/>
          <w:szCs w:val="24"/>
        </w:rPr>
        <w:t>will not have a detrimental impact on environmental functions and processes, neighbouring uses, cultural or heritage items or features of the surrounding land.</w:t>
      </w:r>
    </w:p>
    <w:p w14:paraId="7F2DEE76" w14:textId="77777777" w:rsidR="00EF4E5E" w:rsidRPr="006767DB" w:rsidRDefault="00EF4E5E" w:rsidP="00EF4E5E">
      <w:pPr>
        <w:rPr>
          <w:rFonts w:cs="Arial"/>
          <w:color w:val="000000"/>
          <w:szCs w:val="24"/>
          <w:lang w:val="en-US"/>
        </w:rPr>
      </w:pPr>
    </w:p>
    <w:p w14:paraId="20F3A352" w14:textId="202232BF" w:rsidR="00EF4E5E" w:rsidRPr="006767DB" w:rsidRDefault="00EF4E5E" w:rsidP="00EF4E5E">
      <w:pPr>
        <w:rPr>
          <w:rFonts w:cs="Arial"/>
          <w:color w:val="000000"/>
          <w:szCs w:val="24"/>
        </w:rPr>
      </w:pPr>
      <w:r w:rsidRPr="006767DB">
        <w:rPr>
          <w:rFonts w:cs="Arial"/>
          <w:color w:val="000000"/>
          <w:szCs w:val="24"/>
        </w:rPr>
        <w:t>Excavation works are required as part of the proposal.</w:t>
      </w:r>
      <w:r w:rsidR="00CE09C2">
        <w:rPr>
          <w:rFonts w:cs="Arial"/>
          <w:color w:val="000000"/>
          <w:szCs w:val="24"/>
        </w:rPr>
        <w:t xml:space="preserve"> </w:t>
      </w:r>
      <w:r w:rsidR="00D15484">
        <w:rPr>
          <w:rFonts w:cs="Arial"/>
          <w:color w:val="000000"/>
          <w:szCs w:val="24"/>
        </w:rPr>
        <w:t xml:space="preserve"> </w:t>
      </w:r>
      <w:r w:rsidRPr="006767DB">
        <w:rPr>
          <w:rFonts w:cs="Arial"/>
          <w:color w:val="000000"/>
          <w:szCs w:val="24"/>
        </w:rPr>
        <w:t>The application is supported by a Geotechnical Investigation Report.</w:t>
      </w:r>
    </w:p>
    <w:p w14:paraId="3DCD3B02" w14:textId="77777777" w:rsidR="00EF4E5E" w:rsidRPr="006767DB" w:rsidRDefault="00EF4E5E" w:rsidP="00EF4E5E">
      <w:pPr>
        <w:rPr>
          <w:rFonts w:cs="Arial"/>
          <w:color w:val="000000"/>
          <w:szCs w:val="24"/>
        </w:rPr>
      </w:pPr>
    </w:p>
    <w:p w14:paraId="055D9ABD" w14:textId="77777777" w:rsidR="00EF4E5E" w:rsidRPr="006767DB" w:rsidRDefault="00EF4E5E" w:rsidP="00EF4E5E">
      <w:pPr>
        <w:rPr>
          <w:rFonts w:cs="Arial"/>
          <w:color w:val="000000"/>
          <w:szCs w:val="24"/>
        </w:rPr>
      </w:pPr>
      <w:r w:rsidRPr="006767DB">
        <w:rPr>
          <w:rFonts w:cs="Arial"/>
          <w:color w:val="000000"/>
          <w:szCs w:val="24"/>
        </w:rPr>
        <w:t>The proposed excavation works have been reviewed and considered by Council’s technical experts as follows:</w:t>
      </w:r>
    </w:p>
    <w:p w14:paraId="7306046C" w14:textId="77777777" w:rsidR="00EF4E5E" w:rsidRPr="006767DB" w:rsidRDefault="00EF4E5E" w:rsidP="00EF4E5E">
      <w:pPr>
        <w:rPr>
          <w:rFonts w:cs="Arial"/>
          <w:color w:val="000000"/>
          <w:szCs w:val="24"/>
        </w:rPr>
      </w:pPr>
    </w:p>
    <w:p w14:paraId="48E4932D" w14:textId="5E132D5C" w:rsidR="00EF4E5E" w:rsidRPr="006767DB" w:rsidRDefault="00EF4E5E" w:rsidP="00EF4E5E">
      <w:pPr>
        <w:numPr>
          <w:ilvl w:val="0"/>
          <w:numId w:val="93"/>
        </w:numPr>
        <w:rPr>
          <w:rFonts w:cs="Arial"/>
          <w:iCs/>
          <w:color w:val="000000"/>
          <w:szCs w:val="24"/>
          <w:lang w:val="en-AU"/>
        </w:rPr>
      </w:pPr>
      <w:r w:rsidRPr="006767DB">
        <w:rPr>
          <w:rFonts w:cs="Arial"/>
          <w:iCs/>
          <w:color w:val="000000"/>
          <w:szCs w:val="24"/>
          <w:lang w:val="en-AU"/>
        </w:rPr>
        <w:t>Council’s Development Engineer considers the proposed earthworks to be satisfactory in terms of geotechnical/ hydrogeological issues, subject to conditions</w:t>
      </w:r>
      <w:r w:rsidR="009905D4">
        <w:rPr>
          <w:rFonts w:cs="Arial"/>
          <w:iCs/>
          <w:color w:val="000000"/>
          <w:szCs w:val="24"/>
          <w:lang w:val="en-AU"/>
        </w:rPr>
        <w:t>;</w:t>
      </w:r>
    </w:p>
    <w:p w14:paraId="03EF0D94" w14:textId="105D6230" w:rsidR="00EF4E5E" w:rsidRPr="006767DB" w:rsidRDefault="00EF4E5E" w:rsidP="00EF4E5E">
      <w:pPr>
        <w:numPr>
          <w:ilvl w:val="0"/>
          <w:numId w:val="93"/>
        </w:numPr>
        <w:rPr>
          <w:rFonts w:cs="Arial"/>
          <w:iCs/>
          <w:color w:val="000000"/>
          <w:szCs w:val="24"/>
          <w:lang w:val="en-AU"/>
        </w:rPr>
      </w:pPr>
      <w:r w:rsidRPr="006767DB">
        <w:rPr>
          <w:rFonts w:cs="Arial"/>
          <w:iCs/>
          <w:color w:val="000000"/>
          <w:szCs w:val="24"/>
          <w:lang w:val="en-AU"/>
        </w:rPr>
        <w:t>Council’s Heritage Officer raised no objection on the basis of any archaeological considerations, subject to conditions</w:t>
      </w:r>
      <w:r w:rsidR="009905D4">
        <w:rPr>
          <w:rFonts w:cs="Arial"/>
          <w:iCs/>
          <w:color w:val="000000"/>
          <w:szCs w:val="24"/>
          <w:lang w:val="en-AU"/>
        </w:rPr>
        <w:t>;</w:t>
      </w:r>
      <w:r w:rsidRPr="006767DB">
        <w:rPr>
          <w:rFonts w:cs="Arial"/>
          <w:iCs/>
          <w:color w:val="000000"/>
          <w:szCs w:val="24"/>
          <w:lang w:val="en-AU"/>
        </w:rPr>
        <w:t xml:space="preserve">   </w:t>
      </w:r>
    </w:p>
    <w:p w14:paraId="04E88D48" w14:textId="77777777" w:rsidR="00EF4E5E" w:rsidRPr="006767DB" w:rsidRDefault="00EF4E5E" w:rsidP="00EF4E5E">
      <w:pPr>
        <w:numPr>
          <w:ilvl w:val="0"/>
          <w:numId w:val="93"/>
        </w:numPr>
        <w:rPr>
          <w:rFonts w:cs="Arial"/>
          <w:iCs/>
          <w:color w:val="000000"/>
          <w:szCs w:val="24"/>
          <w:lang w:val="en-AU"/>
        </w:rPr>
      </w:pPr>
      <w:r w:rsidRPr="006767DB">
        <w:rPr>
          <w:rFonts w:cs="Arial"/>
          <w:iCs/>
          <w:color w:val="000000"/>
          <w:szCs w:val="24"/>
          <w:lang w:val="en-AU"/>
        </w:rPr>
        <w:t>Council’s Trees Officer has raised no objection on the basis of detrimental impacts to existing significant trees or vegetation, subject to conditions.</w:t>
      </w:r>
    </w:p>
    <w:p w14:paraId="6880C491" w14:textId="77777777" w:rsidR="00EF4E5E" w:rsidRPr="006767DB" w:rsidRDefault="00EF4E5E" w:rsidP="00EF4E5E">
      <w:pPr>
        <w:rPr>
          <w:rFonts w:cs="Arial"/>
          <w:color w:val="000000"/>
          <w:szCs w:val="24"/>
          <w:lang w:val="en-AU"/>
        </w:rPr>
      </w:pPr>
    </w:p>
    <w:p w14:paraId="2F01DE78" w14:textId="77777777" w:rsidR="00EF4E5E" w:rsidRPr="006767DB" w:rsidRDefault="00EF4E5E" w:rsidP="00EF4E5E">
      <w:pPr>
        <w:rPr>
          <w:rFonts w:cs="Arial"/>
          <w:color w:val="000000"/>
          <w:szCs w:val="24"/>
        </w:rPr>
      </w:pPr>
      <w:r w:rsidRPr="006767DB">
        <w:rPr>
          <w:rFonts w:cs="Arial"/>
          <w:color w:val="000000"/>
          <w:szCs w:val="24"/>
          <w:lang w:val="en-US"/>
        </w:rPr>
        <w:t xml:space="preserve">The proposal is acceptable with regard to </w:t>
      </w:r>
      <w:r w:rsidRPr="006767DB">
        <w:rPr>
          <w:rFonts w:cs="Arial"/>
          <w:color w:val="000000"/>
          <w:szCs w:val="24"/>
        </w:rPr>
        <w:t xml:space="preserve">the relevant objectives in </w:t>
      </w:r>
      <w:r w:rsidRPr="006767DB">
        <w:rPr>
          <w:rFonts w:cs="Arial"/>
          <w:color w:val="000000"/>
          <w:szCs w:val="24"/>
          <w:lang w:val="en-AU"/>
        </w:rPr>
        <w:t>Clause</w:t>
      </w:r>
      <w:r w:rsidRPr="006767DB">
        <w:rPr>
          <w:rFonts w:cs="Arial"/>
          <w:color w:val="000000"/>
          <w:szCs w:val="24"/>
        </w:rPr>
        <w:t xml:space="preserve"> 6.2 of the Woollahra LEP 2014.</w:t>
      </w:r>
    </w:p>
    <w:p w14:paraId="79BB42F4" w14:textId="77777777" w:rsidR="00126FC5" w:rsidRPr="00B2607C" w:rsidRDefault="00126FC5" w:rsidP="00126FC5">
      <w:pPr>
        <w:rPr>
          <w:rFonts w:cs="Arial"/>
          <w:color w:val="000000"/>
          <w:szCs w:val="24"/>
        </w:rPr>
      </w:pPr>
    </w:p>
    <w:p w14:paraId="200486A6" w14:textId="77777777" w:rsidR="00126FC5" w:rsidRPr="00B2607C" w:rsidRDefault="00126FC5" w:rsidP="005E1F30">
      <w:pPr>
        <w:pStyle w:val="DAListNumber1"/>
        <w:tabs>
          <w:tab w:val="num" w:pos="567"/>
        </w:tabs>
        <w:ind w:left="567" w:hanging="567"/>
        <w:rPr>
          <w:rFonts w:cs="Arial"/>
        </w:rPr>
      </w:pPr>
      <w:r w:rsidRPr="00B2607C">
        <w:rPr>
          <w:rFonts w:cs="Arial"/>
        </w:rPr>
        <w:t>WOOLLAHRA DEVELOPMENT CONTROL PLAN 2015</w:t>
      </w:r>
    </w:p>
    <w:p w14:paraId="68AE5975" w14:textId="77777777" w:rsidR="00126FC5" w:rsidRPr="00B2607C" w:rsidRDefault="00126FC5" w:rsidP="00126FC5">
      <w:pPr>
        <w:rPr>
          <w:rFonts w:cs="Arial"/>
          <w:color w:val="000000"/>
          <w:szCs w:val="24"/>
        </w:rPr>
      </w:pPr>
    </w:p>
    <w:p w14:paraId="03AABE77" w14:textId="556C6CC9" w:rsidR="00126FC5" w:rsidRPr="00B2607C" w:rsidRDefault="00126FC5" w:rsidP="00AC7E58">
      <w:pPr>
        <w:pStyle w:val="DAListNumber2"/>
        <w:rPr>
          <w:rFonts w:cs="Arial"/>
        </w:rPr>
      </w:pPr>
      <w:r w:rsidRPr="00B2607C">
        <w:rPr>
          <w:rFonts w:cs="Arial"/>
        </w:rPr>
        <w:t>Chapter B1: Residential Precinct</w:t>
      </w:r>
      <w:r w:rsidR="00135027">
        <w:rPr>
          <w:rFonts w:cs="Arial"/>
        </w:rPr>
        <w:t>s</w:t>
      </w:r>
    </w:p>
    <w:p w14:paraId="4859905B" w14:textId="77777777" w:rsidR="00126FC5" w:rsidRPr="00B2607C" w:rsidRDefault="00126FC5" w:rsidP="00126FC5">
      <w:pPr>
        <w:rPr>
          <w:rFonts w:cs="Arial"/>
          <w:color w:val="000000"/>
          <w:lang w:val="en-US"/>
        </w:rPr>
      </w:pPr>
    </w:p>
    <w:p w14:paraId="1060703F" w14:textId="025DD8C1" w:rsidR="005E1F30" w:rsidRPr="00135027" w:rsidRDefault="005E1F30" w:rsidP="00135027">
      <w:pPr>
        <w:pStyle w:val="DAListNumber3"/>
        <w:numPr>
          <w:ilvl w:val="2"/>
          <w:numId w:val="108"/>
        </w:numPr>
        <w:rPr>
          <w:rFonts w:cs="Arial"/>
        </w:rPr>
      </w:pPr>
      <w:r w:rsidRPr="00135027">
        <w:rPr>
          <w:rFonts w:cs="Arial"/>
        </w:rPr>
        <w:lastRenderedPageBreak/>
        <w:t>Part B1: Bellevue Hill North Residential Precinct</w:t>
      </w:r>
    </w:p>
    <w:p w14:paraId="5EBED748" w14:textId="77777777" w:rsidR="005E1F30" w:rsidRPr="00B2607C" w:rsidRDefault="005E1F30" w:rsidP="005E1F30">
      <w:pPr>
        <w:rPr>
          <w:rFonts w:cs="Arial"/>
          <w:color w:val="000000"/>
          <w:lang w:val="en-US"/>
        </w:rPr>
      </w:pPr>
    </w:p>
    <w:p w14:paraId="4D97F680" w14:textId="266D727B" w:rsidR="00D15484" w:rsidRDefault="00D15484" w:rsidP="005E1F30">
      <w:pPr>
        <w:rPr>
          <w:rFonts w:cs="Arial"/>
          <w:color w:val="000000"/>
        </w:rPr>
      </w:pPr>
      <w:r w:rsidRPr="00D15484">
        <w:rPr>
          <w:rFonts w:cs="Arial"/>
          <w:color w:val="000000"/>
        </w:rPr>
        <w:t>The proposal meets the streetscape character and key elements of the precinct and desired future character objectives of the Bellevue Hill North Residential Precinct, as noted in Part B1.8.2 of the Woollahra DCP 2015.</w:t>
      </w:r>
    </w:p>
    <w:p w14:paraId="46B65308" w14:textId="77777777" w:rsidR="005E1F30" w:rsidRPr="00B2607C" w:rsidRDefault="005E1F30" w:rsidP="00126FC5">
      <w:pPr>
        <w:rPr>
          <w:rFonts w:cs="Arial"/>
          <w:color w:val="000000"/>
          <w:lang w:val="en-US"/>
        </w:rPr>
      </w:pPr>
    </w:p>
    <w:p w14:paraId="1EAEFBF6" w14:textId="77777777" w:rsidR="00126FC5" w:rsidRPr="00B2607C" w:rsidRDefault="00126FC5" w:rsidP="00AC7E58">
      <w:pPr>
        <w:pStyle w:val="DAListNumber2"/>
        <w:rPr>
          <w:rFonts w:cs="Arial"/>
          <w:lang w:eastAsia="en-AU"/>
        </w:rPr>
      </w:pPr>
      <w:r w:rsidRPr="00B2607C">
        <w:rPr>
          <w:rFonts w:cs="Arial"/>
          <w:lang w:eastAsia="en-AU"/>
        </w:rPr>
        <w:t xml:space="preserve">Chapter B3: General Development Controls </w:t>
      </w:r>
    </w:p>
    <w:p w14:paraId="3A04CD41" w14:textId="77777777" w:rsidR="00126FC5" w:rsidRDefault="00126FC5" w:rsidP="00126FC5">
      <w:pPr>
        <w:rPr>
          <w:rFonts w:cs="Arial"/>
          <w:color w:val="000000"/>
          <w:lang w:val="en-US" w:eastAsia="en-AU"/>
        </w:rPr>
      </w:pPr>
    </w:p>
    <w:p w14:paraId="63D73E87" w14:textId="1AC65091" w:rsidR="00126FC5" w:rsidRPr="00B2607C" w:rsidRDefault="00126FC5" w:rsidP="00DD7A20">
      <w:pPr>
        <w:pStyle w:val="DAListNumber3"/>
        <w:numPr>
          <w:ilvl w:val="2"/>
          <w:numId w:val="172"/>
        </w:numPr>
        <w:rPr>
          <w:rFonts w:cs="Arial"/>
          <w:b w:val="0"/>
          <w:lang w:val="en-AU"/>
        </w:rPr>
      </w:pPr>
      <w:r w:rsidRPr="00B2607C">
        <w:rPr>
          <w:rFonts w:cs="Arial"/>
          <w:lang w:val="en-AU"/>
        </w:rPr>
        <w:t xml:space="preserve">Part </w:t>
      </w:r>
      <w:r w:rsidR="00214F2C" w:rsidRPr="00214F2C">
        <w:rPr>
          <w:rFonts w:cs="Arial"/>
          <w:lang w:val="en-AU"/>
        </w:rPr>
        <w:t>B3.4 Excavation</w:t>
      </w:r>
    </w:p>
    <w:p w14:paraId="3F32B6C7" w14:textId="77777777" w:rsidR="00650A2F" w:rsidRDefault="00650A2F" w:rsidP="00650A2F">
      <w:pPr>
        <w:autoSpaceDE w:val="0"/>
        <w:autoSpaceDN w:val="0"/>
        <w:adjustRightInd w:val="0"/>
        <w:rPr>
          <w:rFonts w:cs="Arial"/>
          <w:sz w:val="24"/>
          <w:szCs w:val="24"/>
          <w:lang w:val="en-AU" w:eastAsia="en-A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2315"/>
        <w:gridCol w:w="1890"/>
        <w:gridCol w:w="1890"/>
      </w:tblGrid>
      <w:tr w:rsidR="00650A2F" w:rsidRPr="00651F2F" w14:paraId="33756FB8" w14:textId="77777777" w:rsidTr="00E63577">
        <w:trPr>
          <w:trHeight w:val="67"/>
          <w:tblHeader/>
        </w:trPr>
        <w:tc>
          <w:tcPr>
            <w:tcW w:w="3148" w:type="dxa"/>
            <w:shd w:val="clear" w:color="auto" w:fill="E0E0E0"/>
            <w:vAlign w:val="center"/>
          </w:tcPr>
          <w:p w14:paraId="179AC005" w14:textId="00CB5E76" w:rsidR="00650A2F" w:rsidRPr="00651F2F" w:rsidRDefault="00650A2F" w:rsidP="00F02E72">
            <w:pPr>
              <w:rPr>
                <w:rFonts w:cs="Arial"/>
                <w:b/>
                <w:color w:val="000000"/>
                <w:sz w:val="20"/>
              </w:rPr>
            </w:pPr>
            <w:r w:rsidRPr="00651F2F">
              <w:rPr>
                <w:rFonts w:cs="Arial"/>
                <w:b/>
                <w:color w:val="000000"/>
                <w:sz w:val="20"/>
              </w:rPr>
              <w:t xml:space="preserve">Site Area: </w:t>
            </w:r>
            <w:r w:rsidR="00F81777">
              <w:rPr>
                <w:rFonts w:cs="Arial"/>
                <w:b/>
                <w:color w:val="000000"/>
                <w:sz w:val="20"/>
              </w:rPr>
              <w:t>44</w:t>
            </w:r>
            <w:r w:rsidR="00E63577">
              <w:rPr>
                <w:rFonts w:cs="Arial"/>
                <w:b/>
                <w:color w:val="000000"/>
                <w:sz w:val="20"/>
              </w:rPr>
              <w:t>,</w:t>
            </w:r>
            <w:r w:rsidR="00F81777">
              <w:rPr>
                <w:rFonts w:cs="Arial"/>
                <w:b/>
                <w:color w:val="000000"/>
                <w:sz w:val="20"/>
              </w:rPr>
              <w:t>610</w:t>
            </w:r>
            <w:r w:rsidR="00F81777" w:rsidRPr="00F81777">
              <w:rPr>
                <w:rFonts w:cs="Arial"/>
                <w:b/>
                <w:color w:val="000000"/>
                <w:sz w:val="20"/>
              </w:rPr>
              <w:t>m</w:t>
            </w:r>
            <w:r w:rsidR="00F81777" w:rsidRPr="00F81777">
              <w:rPr>
                <w:rFonts w:cs="Arial"/>
                <w:b/>
                <w:color w:val="000000"/>
                <w:sz w:val="20"/>
                <w:vertAlign w:val="superscript"/>
              </w:rPr>
              <w:t>2</w:t>
            </w:r>
            <w:r w:rsidR="00F81777">
              <w:rPr>
                <w:rFonts w:cs="Arial"/>
                <w:b/>
                <w:color w:val="000000"/>
                <w:sz w:val="20"/>
              </w:rPr>
              <w:t xml:space="preserve"> </w:t>
            </w:r>
            <w:r>
              <w:rPr>
                <w:rFonts w:cs="Arial"/>
                <w:b/>
                <w:color w:val="000000"/>
                <w:sz w:val="20"/>
              </w:rPr>
              <w:t xml:space="preserve"> </w:t>
            </w:r>
            <w:r w:rsidRPr="00651F2F">
              <w:rPr>
                <w:rFonts w:cs="Arial"/>
                <w:b/>
                <w:color w:val="000000"/>
                <w:sz w:val="20"/>
              </w:rPr>
              <w:t xml:space="preserve"> </w:t>
            </w:r>
          </w:p>
        </w:tc>
        <w:tc>
          <w:tcPr>
            <w:tcW w:w="2315" w:type="dxa"/>
            <w:shd w:val="clear" w:color="auto" w:fill="E0E0E0"/>
            <w:vAlign w:val="center"/>
          </w:tcPr>
          <w:p w14:paraId="26C53D7C" w14:textId="77777777" w:rsidR="00650A2F" w:rsidRPr="00651F2F" w:rsidRDefault="00650A2F" w:rsidP="00F02E72">
            <w:pPr>
              <w:jc w:val="center"/>
              <w:rPr>
                <w:rFonts w:cs="Arial"/>
                <w:b/>
                <w:color w:val="000000"/>
                <w:sz w:val="20"/>
              </w:rPr>
            </w:pPr>
            <w:r w:rsidRPr="00651F2F">
              <w:rPr>
                <w:rFonts w:cs="Arial"/>
                <w:b/>
                <w:color w:val="000000"/>
                <w:sz w:val="20"/>
              </w:rPr>
              <w:t>Proposed</w:t>
            </w:r>
          </w:p>
        </w:tc>
        <w:tc>
          <w:tcPr>
            <w:tcW w:w="1890" w:type="dxa"/>
            <w:shd w:val="clear" w:color="auto" w:fill="E0E0E0"/>
            <w:vAlign w:val="center"/>
          </w:tcPr>
          <w:p w14:paraId="77D48454" w14:textId="77777777" w:rsidR="00650A2F" w:rsidRPr="00651F2F" w:rsidRDefault="00650A2F" w:rsidP="00F02E72">
            <w:pPr>
              <w:jc w:val="center"/>
              <w:rPr>
                <w:rFonts w:cs="Arial"/>
                <w:b/>
                <w:color w:val="000000"/>
                <w:sz w:val="20"/>
              </w:rPr>
            </w:pPr>
            <w:r w:rsidRPr="00651F2F">
              <w:rPr>
                <w:rFonts w:cs="Arial"/>
                <w:b/>
                <w:color w:val="000000"/>
                <w:sz w:val="20"/>
              </w:rPr>
              <w:t>Control</w:t>
            </w:r>
          </w:p>
        </w:tc>
        <w:tc>
          <w:tcPr>
            <w:tcW w:w="1890" w:type="dxa"/>
            <w:shd w:val="clear" w:color="auto" w:fill="E0E0E0"/>
            <w:vAlign w:val="center"/>
          </w:tcPr>
          <w:p w14:paraId="2EE572E4" w14:textId="77777777" w:rsidR="00650A2F" w:rsidRPr="00651F2F" w:rsidRDefault="00650A2F" w:rsidP="00F02E72">
            <w:pPr>
              <w:jc w:val="center"/>
              <w:rPr>
                <w:rFonts w:cs="Arial"/>
                <w:b/>
                <w:color w:val="000000"/>
                <w:sz w:val="20"/>
              </w:rPr>
            </w:pPr>
            <w:r w:rsidRPr="00651F2F">
              <w:rPr>
                <w:rFonts w:cs="Arial"/>
                <w:b/>
                <w:color w:val="000000"/>
                <w:sz w:val="20"/>
              </w:rPr>
              <w:t>Complies</w:t>
            </w:r>
          </w:p>
        </w:tc>
      </w:tr>
      <w:tr w:rsidR="00650A2F" w:rsidRPr="00651F2F" w14:paraId="572AA614" w14:textId="77777777" w:rsidTr="00E63577">
        <w:trPr>
          <w:trHeight w:val="500"/>
        </w:trPr>
        <w:tc>
          <w:tcPr>
            <w:tcW w:w="3148" w:type="dxa"/>
            <w:vAlign w:val="center"/>
          </w:tcPr>
          <w:p w14:paraId="3B4BA5FC" w14:textId="77777777" w:rsidR="00650A2F" w:rsidRPr="00651F2F" w:rsidRDefault="00650A2F" w:rsidP="00F02E72">
            <w:pPr>
              <w:rPr>
                <w:rFonts w:cs="Arial"/>
                <w:color w:val="000000"/>
                <w:sz w:val="20"/>
              </w:rPr>
            </w:pPr>
            <w:r w:rsidRPr="00651F2F">
              <w:rPr>
                <w:rFonts w:cs="Arial"/>
                <w:color w:val="000000"/>
                <w:sz w:val="20"/>
              </w:rPr>
              <w:t>C1 B3.4 Maximum Volume of Excavation</w:t>
            </w:r>
          </w:p>
        </w:tc>
        <w:tc>
          <w:tcPr>
            <w:tcW w:w="2315" w:type="dxa"/>
            <w:vAlign w:val="center"/>
          </w:tcPr>
          <w:p w14:paraId="053D8C82" w14:textId="31AD7A6F" w:rsidR="00CF2D61" w:rsidRDefault="00CF2D61" w:rsidP="00F02E72">
            <w:pPr>
              <w:jc w:val="center"/>
              <w:rPr>
                <w:rFonts w:cs="Arial"/>
                <w:color w:val="000000"/>
                <w:sz w:val="20"/>
                <w:lang w:val="en-AU"/>
              </w:rPr>
            </w:pPr>
            <w:r>
              <w:rPr>
                <w:rFonts w:cs="Arial"/>
                <w:color w:val="000000"/>
                <w:sz w:val="20"/>
                <w:lang w:val="en-AU"/>
              </w:rPr>
              <w:t>SEE specifies</w:t>
            </w:r>
            <w:r w:rsidR="001C75A6">
              <w:rPr>
                <w:rFonts w:cs="Arial"/>
                <w:color w:val="000000"/>
                <w:sz w:val="20"/>
                <w:lang w:val="en-AU"/>
              </w:rPr>
              <w:t>:</w:t>
            </w:r>
          </w:p>
          <w:p w14:paraId="0B2BE7F0" w14:textId="77777777" w:rsidR="003C5559" w:rsidRDefault="00CF2D61" w:rsidP="00F02E72">
            <w:pPr>
              <w:jc w:val="center"/>
              <w:rPr>
                <w:rFonts w:cs="Arial"/>
                <w:color w:val="000000"/>
                <w:sz w:val="20"/>
                <w:lang w:val="en-AU"/>
              </w:rPr>
            </w:pPr>
            <w:r>
              <w:rPr>
                <w:rFonts w:cs="Arial"/>
                <w:color w:val="000000"/>
                <w:sz w:val="20"/>
                <w:lang w:val="en-AU"/>
              </w:rPr>
              <w:t xml:space="preserve">Minimal </w:t>
            </w:r>
          </w:p>
          <w:p w14:paraId="602B7A9A" w14:textId="0BE6D8D0" w:rsidR="00650A2F" w:rsidRPr="00651F2F" w:rsidRDefault="003C5559" w:rsidP="00F02E72">
            <w:pPr>
              <w:jc w:val="center"/>
              <w:rPr>
                <w:rFonts w:cs="Arial"/>
                <w:color w:val="000000"/>
                <w:sz w:val="20"/>
              </w:rPr>
            </w:pPr>
            <w:r>
              <w:rPr>
                <w:rFonts w:cs="Arial"/>
                <w:color w:val="000000"/>
                <w:sz w:val="20"/>
                <w:lang w:val="en-AU"/>
              </w:rPr>
              <w:t>SW</w:t>
            </w:r>
            <w:r w:rsidR="009905D4">
              <w:rPr>
                <w:rFonts w:cs="Arial"/>
                <w:color w:val="000000"/>
                <w:sz w:val="20"/>
                <w:lang w:val="en-AU"/>
              </w:rPr>
              <w:t>M</w:t>
            </w:r>
            <w:r>
              <w:rPr>
                <w:rFonts w:cs="Arial"/>
                <w:color w:val="000000"/>
                <w:sz w:val="20"/>
                <w:lang w:val="en-AU"/>
              </w:rPr>
              <w:t xml:space="preserve">MP specifies </w:t>
            </w:r>
            <w:r w:rsidR="0090592D">
              <w:rPr>
                <w:rFonts w:cs="Arial"/>
                <w:color w:val="000000"/>
                <w:sz w:val="20"/>
                <w:lang w:val="en-AU"/>
              </w:rPr>
              <w:t xml:space="preserve">approximately </w:t>
            </w:r>
            <w:r>
              <w:rPr>
                <w:rFonts w:cs="Arial"/>
                <w:color w:val="000000"/>
                <w:sz w:val="20"/>
                <w:lang w:val="en-AU"/>
              </w:rPr>
              <w:t>23</w:t>
            </w:r>
            <w:r w:rsidRPr="003C5559">
              <w:rPr>
                <w:rFonts w:cs="Arial"/>
                <w:color w:val="000000"/>
                <w:sz w:val="20"/>
                <w:lang w:val="en-AU"/>
              </w:rPr>
              <w:t>m</w:t>
            </w:r>
            <w:r w:rsidRPr="003C5559">
              <w:rPr>
                <w:rFonts w:cs="Arial"/>
                <w:color w:val="000000"/>
                <w:sz w:val="20"/>
                <w:vertAlign w:val="superscript"/>
                <w:lang w:val="en-AU"/>
              </w:rPr>
              <w:t>3</w:t>
            </w:r>
            <w:r>
              <w:rPr>
                <w:rFonts w:cs="Arial"/>
                <w:color w:val="000000"/>
                <w:sz w:val="20"/>
                <w:lang w:val="en-AU"/>
              </w:rPr>
              <w:t xml:space="preserve"> </w:t>
            </w:r>
          </w:p>
        </w:tc>
        <w:tc>
          <w:tcPr>
            <w:tcW w:w="1890" w:type="dxa"/>
            <w:vAlign w:val="center"/>
          </w:tcPr>
          <w:p w14:paraId="7F0B5FC6" w14:textId="48AA95DC" w:rsidR="00650A2F" w:rsidRPr="00651F2F" w:rsidRDefault="00F81777" w:rsidP="00F02E72">
            <w:pPr>
              <w:jc w:val="center"/>
              <w:rPr>
                <w:rFonts w:cs="Arial"/>
                <w:color w:val="000000"/>
                <w:sz w:val="20"/>
              </w:rPr>
            </w:pPr>
            <w:r>
              <w:rPr>
                <w:rFonts w:cs="Arial"/>
                <w:color w:val="000000"/>
                <w:sz w:val="20"/>
                <w:lang w:val="en-AU"/>
              </w:rPr>
              <w:t>44</w:t>
            </w:r>
            <w:r w:rsidR="00E63577">
              <w:rPr>
                <w:rFonts w:cs="Arial"/>
                <w:color w:val="000000"/>
                <w:sz w:val="20"/>
                <w:lang w:val="en-AU"/>
              </w:rPr>
              <w:t>,</w:t>
            </w:r>
            <w:r>
              <w:rPr>
                <w:rFonts w:cs="Arial"/>
                <w:color w:val="000000"/>
                <w:sz w:val="20"/>
                <w:lang w:val="en-AU"/>
              </w:rPr>
              <w:t>610</w:t>
            </w:r>
            <w:r w:rsidR="00650A2F" w:rsidRPr="00FC6D0C">
              <w:rPr>
                <w:rFonts w:cs="Arial"/>
                <w:color w:val="000000"/>
                <w:sz w:val="20"/>
                <w:lang w:val="en-AU"/>
              </w:rPr>
              <w:t>m</w:t>
            </w:r>
            <w:r w:rsidR="00650A2F" w:rsidRPr="00FC6D0C">
              <w:rPr>
                <w:rFonts w:cs="Arial"/>
                <w:color w:val="000000"/>
                <w:sz w:val="20"/>
                <w:vertAlign w:val="superscript"/>
                <w:lang w:val="en-AU"/>
              </w:rPr>
              <w:t>3</w:t>
            </w:r>
            <w:r w:rsidR="00650A2F">
              <w:rPr>
                <w:rFonts w:cs="Arial"/>
                <w:color w:val="000000"/>
                <w:sz w:val="20"/>
                <w:lang w:val="en-AU"/>
              </w:rPr>
              <w:t xml:space="preserve">   </w:t>
            </w:r>
          </w:p>
        </w:tc>
        <w:tc>
          <w:tcPr>
            <w:tcW w:w="1890" w:type="dxa"/>
            <w:vAlign w:val="center"/>
          </w:tcPr>
          <w:p w14:paraId="72663C77" w14:textId="214941B6" w:rsidR="00650A2F" w:rsidRPr="00651F2F" w:rsidRDefault="00F81777" w:rsidP="00F02E72">
            <w:pPr>
              <w:jc w:val="center"/>
              <w:rPr>
                <w:rFonts w:cs="Arial"/>
                <w:color w:val="000000"/>
                <w:sz w:val="20"/>
              </w:rPr>
            </w:pPr>
            <w:r>
              <w:rPr>
                <w:rFonts w:cs="Arial"/>
                <w:color w:val="000000"/>
                <w:sz w:val="20"/>
              </w:rPr>
              <w:t>Yes</w:t>
            </w:r>
          </w:p>
        </w:tc>
      </w:tr>
      <w:tr w:rsidR="00650A2F" w:rsidRPr="00651F2F" w14:paraId="112C7881" w14:textId="77777777" w:rsidTr="00E63577">
        <w:trPr>
          <w:trHeight w:val="500"/>
        </w:trPr>
        <w:tc>
          <w:tcPr>
            <w:tcW w:w="3148" w:type="dxa"/>
            <w:vAlign w:val="center"/>
          </w:tcPr>
          <w:p w14:paraId="578DCDF1" w14:textId="312A9CDA" w:rsidR="00650A2F" w:rsidRPr="00651F2F" w:rsidRDefault="00650A2F" w:rsidP="00650A2F">
            <w:pPr>
              <w:rPr>
                <w:rFonts w:cs="Arial"/>
                <w:color w:val="000000"/>
                <w:sz w:val="20"/>
              </w:rPr>
            </w:pPr>
            <w:r w:rsidRPr="00651F2F">
              <w:rPr>
                <w:rFonts w:cs="Arial"/>
                <w:color w:val="000000"/>
                <w:sz w:val="20"/>
              </w:rPr>
              <w:t>C9 B3.4 Geotechnical Report</w:t>
            </w:r>
          </w:p>
        </w:tc>
        <w:tc>
          <w:tcPr>
            <w:tcW w:w="2315" w:type="dxa"/>
            <w:vAlign w:val="center"/>
          </w:tcPr>
          <w:p w14:paraId="7622746F" w14:textId="4AD01B28" w:rsidR="00650A2F" w:rsidRDefault="00650A2F" w:rsidP="00650A2F">
            <w:pPr>
              <w:jc w:val="center"/>
              <w:rPr>
                <w:rFonts w:cs="Arial"/>
                <w:color w:val="000000"/>
                <w:sz w:val="20"/>
                <w:lang w:val="en-AU"/>
              </w:rPr>
            </w:pPr>
            <w:r w:rsidRPr="00651F2F">
              <w:rPr>
                <w:rFonts w:cs="Arial"/>
                <w:color w:val="000000"/>
                <w:sz w:val="20"/>
              </w:rPr>
              <w:t>Geotechnical Report submitted</w:t>
            </w:r>
          </w:p>
        </w:tc>
        <w:tc>
          <w:tcPr>
            <w:tcW w:w="1890" w:type="dxa"/>
            <w:vAlign w:val="center"/>
          </w:tcPr>
          <w:p w14:paraId="2CAE9DB5" w14:textId="6F525564" w:rsidR="00650A2F" w:rsidRPr="00F81777" w:rsidRDefault="00650A2F" w:rsidP="00650A2F">
            <w:pPr>
              <w:jc w:val="center"/>
              <w:rPr>
                <w:rFonts w:cs="Arial"/>
                <w:color w:val="000000"/>
                <w:sz w:val="20"/>
              </w:rPr>
            </w:pPr>
            <w:r w:rsidRPr="00F81777">
              <w:rPr>
                <w:rFonts w:cs="Arial"/>
                <w:color w:val="000000"/>
                <w:sz w:val="20"/>
              </w:rPr>
              <w:t xml:space="preserve">Required </w:t>
            </w:r>
            <w:r w:rsidR="00F81777">
              <w:rPr>
                <w:rFonts w:cs="Arial"/>
                <w:color w:val="000000"/>
                <w:sz w:val="20"/>
              </w:rPr>
              <w:t>where</w:t>
            </w:r>
            <w:r w:rsidRPr="00F81777">
              <w:rPr>
                <w:rFonts w:cs="Arial"/>
                <w:color w:val="000000"/>
                <w:sz w:val="20"/>
              </w:rPr>
              <w:t xml:space="preserve"> </w:t>
            </w:r>
          </w:p>
          <w:p w14:paraId="22D9B705" w14:textId="2F9CFF19" w:rsidR="00650A2F" w:rsidRDefault="00650A2F" w:rsidP="00650A2F">
            <w:pPr>
              <w:jc w:val="center"/>
              <w:rPr>
                <w:rFonts w:cs="Arial"/>
                <w:color w:val="000000"/>
                <w:sz w:val="20"/>
                <w:lang w:val="en-AU"/>
              </w:rPr>
            </w:pPr>
            <w:r w:rsidRPr="00F81777">
              <w:rPr>
                <w:rFonts w:cs="Arial"/>
                <w:color w:val="000000"/>
                <w:sz w:val="20"/>
              </w:rPr>
              <w:t>&gt; 2.0m</w:t>
            </w:r>
            <w:r w:rsidR="00F81777" w:rsidRPr="00F81777">
              <w:rPr>
                <w:rFonts w:cs="Arial"/>
                <w:color w:val="000000"/>
                <w:sz w:val="20"/>
              </w:rPr>
              <w:t xml:space="preserve"> or within 1.5m of the boundary</w:t>
            </w:r>
          </w:p>
        </w:tc>
        <w:tc>
          <w:tcPr>
            <w:tcW w:w="1890" w:type="dxa"/>
            <w:vAlign w:val="center"/>
          </w:tcPr>
          <w:p w14:paraId="154EF57D" w14:textId="05ECBD92" w:rsidR="00650A2F" w:rsidRPr="00651F2F" w:rsidRDefault="00650A2F" w:rsidP="00650A2F">
            <w:pPr>
              <w:jc w:val="center"/>
              <w:rPr>
                <w:rFonts w:cs="Arial"/>
                <w:color w:val="000000"/>
                <w:sz w:val="20"/>
              </w:rPr>
            </w:pPr>
            <w:r w:rsidRPr="00651F2F">
              <w:rPr>
                <w:rFonts w:cs="Arial"/>
                <w:color w:val="000000"/>
                <w:sz w:val="20"/>
              </w:rPr>
              <w:t>Yes</w:t>
            </w:r>
          </w:p>
        </w:tc>
      </w:tr>
    </w:tbl>
    <w:p w14:paraId="34A5296B" w14:textId="77777777" w:rsidR="00650A2F" w:rsidRDefault="00650A2F" w:rsidP="0026383E">
      <w:pPr>
        <w:rPr>
          <w:u w:val="single"/>
        </w:rPr>
      </w:pPr>
    </w:p>
    <w:p w14:paraId="053BDFE1" w14:textId="77777777" w:rsidR="00F81777" w:rsidRPr="009A68D2" w:rsidRDefault="00F81777" w:rsidP="00F81777">
      <w:pPr>
        <w:rPr>
          <w:rFonts w:cs="Arial"/>
          <w:i/>
        </w:rPr>
      </w:pPr>
      <w:r w:rsidRPr="009A68D2">
        <w:rPr>
          <w:rFonts w:cs="Arial"/>
          <w:i/>
        </w:rPr>
        <w:t>O1</w:t>
      </w:r>
      <w:r w:rsidRPr="009A68D2">
        <w:rPr>
          <w:rFonts w:cs="Arial"/>
          <w:i/>
        </w:rPr>
        <w:tab/>
        <w:t>To set maximum acceptable volumes of excavation which:</w:t>
      </w:r>
    </w:p>
    <w:p w14:paraId="65086811" w14:textId="77777777" w:rsidR="00F81777" w:rsidRPr="009A68D2" w:rsidRDefault="00F81777" w:rsidP="00F81777">
      <w:pPr>
        <w:pStyle w:val="ListParagraph"/>
        <w:numPr>
          <w:ilvl w:val="1"/>
          <w:numId w:val="170"/>
        </w:numPr>
        <w:ind w:left="993" w:hanging="426"/>
        <w:contextualSpacing/>
        <w:rPr>
          <w:rFonts w:cs="Arial"/>
          <w:i/>
          <w:color w:val="000000"/>
          <w:lang w:eastAsia="en-AU"/>
        </w:rPr>
      </w:pPr>
      <w:r w:rsidRPr="009A68D2">
        <w:rPr>
          <w:rFonts w:cs="Arial"/>
          <w:i/>
          <w:color w:val="000000"/>
          <w:lang w:eastAsia="en-AU"/>
        </w:rPr>
        <w:t xml:space="preserve">require buildings to be designed and sited to relate to the existing topography of the site; </w:t>
      </w:r>
    </w:p>
    <w:p w14:paraId="0E8D5043" w14:textId="77777777" w:rsidR="00F81777" w:rsidRPr="009A68D2" w:rsidRDefault="00F81777" w:rsidP="00F81777">
      <w:pPr>
        <w:pStyle w:val="ListParagraph"/>
        <w:numPr>
          <w:ilvl w:val="1"/>
          <w:numId w:val="170"/>
        </w:numPr>
        <w:ind w:left="993" w:hanging="426"/>
        <w:contextualSpacing/>
        <w:rPr>
          <w:rFonts w:cs="Arial"/>
          <w:i/>
          <w:color w:val="000000"/>
          <w:lang w:eastAsia="en-AU"/>
        </w:rPr>
      </w:pPr>
      <w:r w:rsidRPr="009A68D2">
        <w:rPr>
          <w:rFonts w:cs="Arial"/>
          <w:i/>
          <w:color w:val="000000"/>
          <w:lang w:eastAsia="en-AU"/>
        </w:rPr>
        <w:t xml:space="preserve">ensure excavation, including the cumulative impacts of excavation, does not adversely impact land stabilisation, ground water flows and vegetation; </w:t>
      </w:r>
    </w:p>
    <w:p w14:paraId="5E4CC606" w14:textId="77777777" w:rsidR="00F81777" w:rsidRPr="009A68D2" w:rsidRDefault="00F81777" w:rsidP="00F81777">
      <w:pPr>
        <w:pStyle w:val="ListParagraph"/>
        <w:numPr>
          <w:ilvl w:val="1"/>
          <w:numId w:val="170"/>
        </w:numPr>
        <w:ind w:left="993" w:hanging="426"/>
        <w:contextualSpacing/>
        <w:rPr>
          <w:rFonts w:cs="Arial"/>
          <w:i/>
          <w:color w:val="000000"/>
          <w:lang w:eastAsia="en-AU"/>
        </w:rPr>
      </w:pPr>
      <w:r w:rsidRPr="009A68D2">
        <w:rPr>
          <w:rFonts w:cs="Arial"/>
          <w:i/>
          <w:color w:val="000000"/>
          <w:lang w:eastAsia="en-AU"/>
        </w:rPr>
        <w:t xml:space="preserve">avoid structural risks to surrounding structures; </w:t>
      </w:r>
    </w:p>
    <w:p w14:paraId="4255AA0C" w14:textId="77777777" w:rsidR="00F81777" w:rsidRPr="009A68D2" w:rsidRDefault="00F81777" w:rsidP="00F81777">
      <w:pPr>
        <w:pStyle w:val="ListParagraph"/>
        <w:numPr>
          <w:ilvl w:val="1"/>
          <w:numId w:val="170"/>
        </w:numPr>
        <w:ind w:left="993" w:hanging="426"/>
        <w:contextualSpacing/>
        <w:rPr>
          <w:rFonts w:cs="Arial"/>
          <w:i/>
          <w:color w:val="000000"/>
          <w:lang w:eastAsia="en-AU"/>
        </w:rPr>
      </w:pPr>
      <w:r w:rsidRPr="009A68D2">
        <w:rPr>
          <w:rFonts w:cs="Arial"/>
          <w:i/>
          <w:color w:val="000000"/>
          <w:lang w:eastAsia="en-AU"/>
        </w:rPr>
        <w:t xml:space="preserve">ensure noise, vibration, dust and other amenity impacts to surrounding properties during construction are reasonable; </w:t>
      </w:r>
    </w:p>
    <w:p w14:paraId="6B696E57" w14:textId="77777777" w:rsidR="00F81777" w:rsidRPr="009A68D2" w:rsidRDefault="00F81777" w:rsidP="00F81777">
      <w:pPr>
        <w:pStyle w:val="ListParagraph"/>
        <w:numPr>
          <w:ilvl w:val="1"/>
          <w:numId w:val="170"/>
        </w:numPr>
        <w:ind w:left="993" w:hanging="426"/>
        <w:contextualSpacing/>
        <w:rPr>
          <w:rFonts w:cs="Arial"/>
          <w:i/>
          <w:color w:val="000000"/>
          <w:lang w:eastAsia="en-AU"/>
        </w:rPr>
      </w:pPr>
      <w:r w:rsidRPr="009A68D2">
        <w:rPr>
          <w:rFonts w:cs="Arial"/>
          <w:i/>
          <w:color w:val="000000"/>
          <w:lang w:eastAsia="en-AU"/>
        </w:rPr>
        <w:t xml:space="preserve">enable deep soil planting in required setbacks; </w:t>
      </w:r>
    </w:p>
    <w:p w14:paraId="46BAF398" w14:textId="77777777" w:rsidR="00F81777" w:rsidRPr="009A68D2" w:rsidRDefault="00F81777" w:rsidP="00F81777">
      <w:pPr>
        <w:pStyle w:val="ListParagraph"/>
        <w:numPr>
          <w:ilvl w:val="1"/>
          <w:numId w:val="170"/>
        </w:numPr>
        <w:ind w:left="993" w:hanging="426"/>
        <w:contextualSpacing/>
        <w:rPr>
          <w:rFonts w:cs="Arial"/>
          <w:i/>
          <w:color w:val="000000"/>
          <w:lang w:eastAsia="en-AU"/>
        </w:rPr>
      </w:pPr>
      <w:r w:rsidRPr="009A68D2">
        <w:rPr>
          <w:rFonts w:cs="Arial"/>
          <w:i/>
          <w:color w:val="000000"/>
          <w:lang w:eastAsia="en-AU"/>
        </w:rPr>
        <w:t xml:space="preserve">ensure traffic impacts and impacts on local infrastructure arising from the transfer of excavated material from the development site by heavy vehicles are reasonable; and </w:t>
      </w:r>
    </w:p>
    <w:p w14:paraId="0D1FEEF4" w14:textId="77777777" w:rsidR="00F81777" w:rsidRPr="009A68D2" w:rsidRDefault="00F81777" w:rsidP="00F81777">
      <w:pPr>
        <w:pStyle w:val="ListParagraph"/>
        <w:numPr>
          <w:ilvl w:val="1"/>
          <w:numId w:val="170"/>
        </w:numPr>
        <w:ind w:left="993" w:hanging="426"/>
        <w:contextualSpacing/>
        <w:rPr>
          <w:rFonts w:cs="Arial"/>
          <w:i/>
          <w:color w:val="000000"/>
          <w:lang w:eastAsia="en-AU"/>
        </w:rPr>
      </w:pPr>
      <w:r w:rsidRPr="009A68D2">
        <w:rPr>
          <w:rFonts w:cs="Arial"/>
          <w:i/>
          <w:color w:val="000000"/>
          <w:lang w:eastAsia="en-AU"/>
        </w:rPr>
        <w:t>satisfy the principles of ecologically sustainable development (including the energy expended in excavation and transport of material and the relative energy intensity of subterranean areas in dwellings).</w:t>
      </w:r>
    </w:p>
    <w:p w14:paraId="13C4BC9A" w14:textId="77777777" w:rsidR="00650A2F" w:rsidRDefault="00650A2F" w:rsidP="0026383E">
      <w:pPr>
        <w:rPr>
          <w:u w:val="single"/>
        </w:rPr>
      </w:pPr>
    </w:p>
    <w:p w14:paraId="1F987AC8" w14:textId="01A25726" w:rsidR="00650A2F" w:rsidRPr="00650A2F" w:rsidRDefault="00650A2F" w:rsidP="00650A2F">
      <w:pPr>
        <w:ind w:left="567" w:hanging="567"/>
        <w:rPr>
          <w:i/>
          <w:iCs/>
        </w:rPr>
      </w:pPr>
      <w:r w:rsidRPr="00650A2F">
        <w:rPr>
          <w:i/>
          <w:iCs/>
        </w:rPr>
        <w:t>C3</w:t>
      </w:r>
      <w:r w:rsidRPr="00650A2F">
        <w:rPr>
          <w:i/>
          <w:iCs/>
        </w:rPr>
        <w:tab/>
        <w:t>For any other use (including attached and detached garaging) not addressed in C1 and C2 above—the maximum volume of excavation permitted is no greater than the volume shown in Figure 13B.</w:t>
      </w:r>
    </w:p>
    <w:p w14:paraId="38FD8C55" w14:textId="77777777" w:rsidR="00650A2F" w:rsidRPr="00650A2F" w:rsidRDefault="00650A2F" w:rsidP="0026383E">
      <w:pPr>
        <w:rPr>
          <w:i/>
          <w:iCs/>
        </w:rPr>
      </w:pPr>
    </w:p>
    <w:p w14:paraId="4F516340" w14:textId="46FD903F" w:rsidR="00650A2F" w:rsidRPr="00650A2F" w:rsidRDefault="00650A2F" w:rsidP="00650A2F">
      <w:pPr>
        <w:ind w:left="567" w:hanging="567"/>
        <w:rPr>
          <w:rFonts w:cs="Arial"/>
          <w:i/>
          <w:iCs/>
          <w:color w:val="000000"/>
        </w:rPr>
      </w:pPr>
      <w:r w:rsidRPr="00650A2F">
        <w:rPr>
          <w:rFonts w:cs="Arial"/>
          <w:i/>
          <w:iCs/>
          <w:color w:val="000000"/>
        </w:rPr>
        <w:t>C10</w:t>
      </w:r>
      <w:r w:rsidRPr="00650A2F">
        <w:rPr>
          <w:rFonts w:cs="Arial"/>
          <w:i/>
          <w:iCs/>
          <w:color w:val="000000"/>
        </w:rPr>
        <w:tab/>
        <w:t xml:space="preserve">Excavation below 2m or within 1.5m of the boundary must be accompanied by a geotechnical and hydrogeological report and a structural report demonstrating that the works will not have any adverse effect on surrounding structures.  </w:t>
      </w:r>
    </w:p>
    <w:p w14:paraId="188A6C4C" w14:textId="77777777" w:rsidR="00F81777" w:rsidRDefault="00F81777" w:rsidP="0026383E">
      <w:pPr>
        <w:rPr>
          <w:u w:val="single"/>
        </w:rPr>
      </w:pPr>
    </w:p>
    <w:p w14:paraId="2927A968" w14:textId="3EB5F6A3" w:rsidR="00F81777" w:rsidRDefault="00F81777" w:rsidP="00F81777">
      <w:pPr>
        <w:rPr>
          <w:rFonts w:cs="Arial"/>
          <w:color w:val="000000"/>
          <w:lang w:eastAsia="en-AU"/>
        </w:rPr>
      </w:pPr>
      <w:r>
        <w:rPr>
          <w:rFonts w:cs="Arial"/>
          <w:color w:val="000000"/>
          <w:lang w:eastAsia="en-AU"/>
        </w:rPr>
        <w:t xml:space="preserve">The </w:t>
      </w:r>
      <w:r w:rsidRPr="009A68D2">
        <w:rPr>
          <w:rFonts w:cs="Arial"/>
          <w:color w:val="000000"/>
          <w:lang w:eastAsia="en-AU"/>
        </w:rPr>
        <w:t>propos</w:t>
      </w:r>
      <w:r>
        <w:rPr>
          <w:rFonts w:cs="Arial"/>
          <w:color w:val="000000"/>
          <w:lang w:eastAsia="en-AU"/>
        </w:rPr>
        <w:t>al is</w:t>
      </w:r>
      <w:r w:rsidRPr="009A68D2">
        <w:rPr>
          <w:rFonts w:cs="Arial"/>
          <w:color w:val="000000"/>
          <w:lang w:eastAsia="en-AU"/>
        </w:rPr>
        <w:t xml:space="preserve"> compliant in terms of the maximum volume of excavation controls </w:t>
      </w:r>
      <w:r>
        <w:rPr>
          <w:rFonts w:cs="Arial"/>
          <w:color w:val="000000"/>
          <w:lang w:eastAsia="en-AU"/>
        </w:rPr>
        <w:t xml:space="preserve">under C1 </w:t>
      </w:r>
      <w:r w:rsidRPr="009A68D2">
        <w:rPr>
          <w:rFonts w:cs="Arial"/>
          <w:color w:val="000000"/>
          <w:lang w:eastAsia="en-AU"/>
        </w:rPr>
        <w:t xml:space="preserve">and </w:t>
      </w:r>
      <w:r w:rsidRPr="00F81777">
        <w:rPr>
          <w:rFonts w:cs="Arial"/>
          <w:color w:val="000000"/>
          <w:lang w:eastAsia="en-AU"/>
        </w:rPr>
        <w:t>is supported by a Geotechnical Investigation Report</w:t>
      </w:r>
      <w:r>
        <w:rPr>
          <w:rFonts w:cs="Arial"/>
          <w:color w:val="000000"/>
          <w:lang w:eastAsia="en-AU"/>
        </w:rPr>
        <w:t xml:space="preserve"> in accordance with C10.</w:t>
      </w:r>
    </w:p>
    <w:p w14:paraId="133819D6" w14:textId="77777777" w:rsidR="00F81777" w:rsidRDefault="00F81777" w:rsidP="00F81777">
      <w:pPr>
        <w:rPr>
          <w:rFonts w:cs="Arial"/>
          <w:color w:val="000000"/>
          <w:lang w:eastAsia="en-AU"/>
        </w:rPr>
      </w:pPr>
    </w:p>
    <w:p w14:paraId="3849B07A" w14:textId="3E30ACDE" w:rsidR="00F81777" w:rsidRPr="00F81777" w:rsidRDefault="00F81777" w:rsidP="00F81777">
      <w:pPr>
        <w:rPr>
          <w:rFonts w:cs="Arial"/>
          <w:color w:val="000000"/>
          <w:lang w:eastAsia="en-AU"/>
        </w:rPr>
      </w:pPr>
      <w:r w:rsidRPr="00F81777">
        <w:rPr>
          <w:rFonts w:cs="Arial"/>
          <w:color w:val="000000"/>
          <w:lang w:eastAsia="en-AU"/>
        </w:rPr>
        <w:t>The proposed excavation works have been reviewed and considered by Council’s technical experts as follows:</w:t>
      </w:r>
    </w:p>
    <w:p w14:paraId="7E03FCF3" w14:textId="77777777" w:rsidR="00F81777" w:rsidRPr="00F81777" w:rsidRDefault="00F81777" w:rsidP="00F81777">
      <w:pPr>
        <w:rPr>
          <w:rFonts w:cs="Arial"/>
          <w:color w:val="000000"/>
          <w:lang w:eastAsia="en-AU"/>
        </w:rPr>
      </w:pPr>
    </w:p>
    <w:p w14:paraId="18369618" w14:textId="77777777" w:rsidR="00F81777" w:rsidRPr="006767DB" w:rsidRDefault="00F81777" w:rsidP="00F81777">
      <w:pPr>
        <w:numPr>
          <w:ilvl w:val="0"/>
          <w:numId w:val="93"/>
        </w:numPr>
        <w:rPr>
          <w:rFonts w:cs="Arial"/>
          <w:iCs/>
          <w:color w:val="000000"/>
          <w:szCs w:val="24"/>
          <w:lang w:val="en-AU"/>
        </w:rPr>
      </w:pPr>
      <w:r w:rsidRPr="006767DB">
        <w:rPr>
          <w:rFonts w:cs="Arial"/>
          <w:iCs/>
          <w:color w:val="000000"/>
          <w:szCs w:val="24"/>
          <w:lang w:val="en-AU"/>
        </w:rPr>
        <w:t xml:space="preserve">Council’s Development Engineer considers the proposed earthworks to be satisfactory in terms of geotechnical/ hydrogeological issues, subject to conditions </w:t>
      </w:r>
    </w:p>
    <w:p w14:paraId="0128E446" w14:textId="77777777" w:rsidR="00F81777" w:rsidRPr="006767DB" w:rsidRDefault="00F81777" w:rsidP="00F81777">
      <w:pPr>
        <w:numPr>
          <w:ilvl w:val="0"/>
          <w:numId w:val="93"/>
        </w:numPr>
        <w:rPr>
          <w:rFonts w:cs="Arial"/>
          <w:iCs/>
          <w:color w:val="000000"/>
          <w:szCs w:val="24"/>
          <w:lang w:val="en-AU"/>
        </w:rPr>
      </w:pPr>
      <w:r w:rsidRPr="006767DB">
        <w:rPr>
          <w:rFonts w:cs="Arial"/>
          <w:iCs/>
          <w:color w:val="000000"/>
          <w:szCs w:val="24"/>
          <w:lang w:val="en-AU"/>
        </w:rPr>
        <w:t xml:space="preserve">Council’s Heritage Officer raised no objection on the basis of any archaeological considerations, subject to conditions.   </w:t>
      </w:r>
    </w:p>
    <w:p w14:paraId="18CA04D5" w14:textId="77777777" w:rsidR="00F81777" w:rsidRPr="006767DB" w:rsidRDefault="00F81777" w:rsidP="00F81777">
      <w:pPr>
        <w:numPr>
          <w:ilvl w:val="0"/>
          <w:numId w:val="93"/>
        </w:numPr>
        <w:rPr>
          <w:rFonts w:cs="Arial"/>
          <w:iCs/>
          <w:color w:val="000000"/>
          <w:szCs w:val="24"/>
          <w:lang w:val="en-AU"/>
        </w:rPr>
      </w:pPr>
      <w:r w:rsidRPr="006767DB">
        <w:rPr>
          <w:rFonts w:cs="Arial"/>
          <w:iCs/>
          <w:color w:val="000000"/>
          <w:szCs w:val="24"/>
          <w:lang w:val="en-AU"/>
        </w:rPr>
        <w:t>Council’s Trees Officer has raised no objection on the basis of detrimental impacts to existing significant trees or vegetation, subject to conditions.</w:t>
      </w:r>
    </w:p>
    <w:p w14:paraId="19282A16" w14:textId="77777777" w:rsidR="00F81777" w:rsidRPr="009A68D2" w:rsidRDefault="00F81777">
      <w:pPr>
        <w:rPr>
          <w:rFonts w:cs="Arial"/>
          <w:color w:val="000000"/>
          <w:lang w:eastAsia="en-AU"/>
        </w:rPr>
      </w:pPr>
    </w:p>
    <w:p w14:paraId="14CB9438" w14:textId="77777777" w:rsidR="00F81777" w:rsidRPr="009A68D2" w:rsidRDefault="00F81777" w:rsidP="00F81777">
      <w:pPr>
        <w:rPr>
          <w:rFonts w:cs="Arial"/>
          <w:color w:val="000000"/>
          <w:lang w:val="en-AU" w:eastAsia="en-AU"/>
        </w:rPr>
      </w:pPr>
      <w:r w:rsidRPr="009A68D2">
        <w:rPr>
          <w:rFonts w:cs="Arial"/>
          <w:color w:val="000000"/>
          <w:lang w:val="en-AU" w:eastAsia="en-AU"/>
        </w:rPr>
        <w:t>The proposal is accordant with the applicable objectives and controls:</w:t>
      </w:r>
    </w:p>
    <w:p w14:paraId="6101E269" w14:textId="77777777" w:rsidR="00F81777" w:rsidRPr="009A68D2" w:rsidRDefault="00F81777" w:rsidP="00F81777">
      <w:pPr>
        <w:rPr>
          <w:rFonts w:cs="Arial"/>
          <w:color w:val="000000"/>
          <w:lang w:val="en-AU" w:eastAsia="en-AU"/>
        </w:rPr>
      </w:pPr>
    </w:p>
    <w:p w14:paraId="2057CD95" w14:textId="7B95464D" w:rsidR="00F81777" w:rsidRPr="009A68D2" w:rsidRDefault="00F81777" w:rsidP="00F81777">
      <w:pPr>
        <w:numPr>
          <w:ilvl w:val="0"/>
          <w:numId w:val="171"/>
        </w:numPr>
        <w:rPr>
          <w:rFonts w:cs="Arial"/>
          <w:color w:val="000000"/>
          <w:lang w:val="en-AU" w:eastAsia="en-AU"/>
        </w:rPr>
      </w:pPr>
      <w:r w:rsidRPr="009A68D2">
        <w:rPr>
          <w:rFonts w:cs="Arial"/>
          <w:color w:val="000000"/>
          <w:lang w:val="en-AU" w:eastAsia="en-AU"/>
        </w:rPr>
        <w:t>O1, C</w:t>
      </w:r>
      <w:r w:rsidR="00DD7A20">
        <w:rPr>
          <w:rFonts w:cs="Arial"/>
          <w:color w:val="000000"/>
          <w:lang w:val="en-AU" w:eastAsia="en-AU"/>
        </w:rPr>
        <w:t>3</w:t>
      </w:r>
      <w:r w:rsidRPr="009A68D2">
        <w:rPr>
          <w:rFonts w:cs="Arial"/>
          <w:color w:val="000000"/>
          <w:lang w:val="en-AU" w:eastAsia="en-AU"/>
        </w:rPr>
        <w:t xml:space="preserve"> and C10 (excavation controls)</w:t>
      </w:r>
    </w:p>
    <w:p w14:paraId="354268EE" w14:textId="77777777" w:rsidR="00214F2C" w:rsidRDefault="00214F2C" w:rsidP="0026383E">
      <w:pPr>
        <w:rPr>
          <w:u w:val="single"/>
        </w:rPr>
      </w:pPr>
    </w:p>
    <w:p w14:paraId="3AF2FC15" w14:textId="5F000C93" w:rsidR="00135027" w:rsidRPr="00DD7A20" w:rsidRDefault="00135027" w:rsidP="00DD7A20">
      <w:pPr>
        <w:pStyle w:val="DAListNumber3"/>
        <w:numPr>
          <w:ilvl w:val="2"/>
          <w:numId w:val="172"/>
        </w:numPr>
        <w:rPr>
          <w:rFonts w:cs="Arial"/>
          <w:lang w:val="en-AU"/>
        </w:rPr>
      </w:pPr>
      <w:r w:rsidRPr="00DD7A20">
        <w:rPr>
          <w:rFonts w:cs="Arial"/>
          <w:lang w:val="en-AU"/>
        </w:rPr>
        <w:t>Part B3.5.1: Streetscape and Local Character</w:t>
      </w:r>
    </w:p>
    <w:p w14:paraId="16BD8F84" w14:textId="77777777" w:rsidR="00135027" w:rsidRDefault="00135027" w:rsidP="0026383E"/>
    <w:p w14:paraId="3AC670EF" w14:textId="77777777" w:rsidR="00DD7A20" w:rsidRPr="00DD7A20" w:rsidRDefault="00DD7A20" w:rsidP="00DD7A20">
      <w:pPr>
        <w:pStyle w:val="DAListNumber3"/>
        <w:numPr>
          <w:ilvl w:val="0"/>
          <w:numId w:val="0"/>
        </w:numPr>
        <w:tabs>
          <w:tab w:val="left" w:pos="720"/>
        </w:tabs>
        <w:ind w:left="709" w:hanging="709"/>
        <w:rPr>
          <w:rFonts w:cs="Arial"/>
          <w:b w:val="0"/>
          <w:u w:val="single"/>
          <w:lang w:eastAsia="en-AU"/>
        </w:rPr>
      </w:pPr>
      <w:r w:rsidRPr="00DD7A20">
        <w:rPr>
          <w:rFonts w:cs="Arial"/>
          <w:b w:val="0"/>
          <w:u w:val="single"/>
          <w:lang w:eastAsia="en-AU"/>
        </w:rPr>
        <w:t>Part B3.5.1: Streetscape and Local Character</w:t>
      </w:r>
    </w:p>
    <w:p w14:paraId="28540812" w14:textId="77777777" w:rsidR="00DD7A20" w:rsidRDefault="00DD7A20" w:rsidP="0026383E"/>
    <w:p w14:paraId="617ECEEA" w14:textId="3B46B991" w:rsidR="00DD7A20" w:rsidRDefault="00DD7A20" w:rsidP="00DD7A20">
      <w:pPr>
        <w:autoSpaceDE w:val="0"/>
        <w:autoSpaceDN w:val="0"/>
        <w:adjustRightInd w:val="0"/>
        <w:rPr>
          <w:color w:val="000000" w:themeColor="text1"/>
        </w:rPr>
      </w:pPr>
      <w:r w:rsidRPr="009A68D2">
        <w:rPr>
          <w:rFonts w:cs="Arial"/>
          <w:color w:val="000000"/>
          <w:lang w:val="en-AU" w:eastAsia="en-AU"/>
        </w:rPr>
        <w:t>The proposa</w:t>
      </w:r>
      <w:r>
        <w:rPr>
          <w:rFonts w:cs="Arial"/>
          <w:color w:val="000000"/>
          <w:lang w:val="en-AU" w:eastAsia="en-AU"/>
        </w:rPr>
        <w:t>l</w:t>
      </w:r>
      <w:r w:rsidRPr="009D2DBB">
        <w:rPr>
          <w:color w:val="000000" w:themeColor="text1"/>
          <w:lang w:val="en-AU"/>
        </w:rPr>
        <w:t xml:space="preserve"> </w:t>
      </w:r>
      <w:r w:rsidR="000F236C">
        <w:rPr>
          <w:color w:val="000000" w:themeColor="text1"/>
          <w:lang w:val="en-AU"/>
        </w:rPr>
        <w:t xml:space="preserve">would not give rise to adverse streetscape impacts and is </w:t>
      </w:r>
      <w:r w:rsidRPr="00427142">
        <w:rPr>
          <w:color w:val="000000" w:themeColor="text1"/>
        </w:rPr>
        <w:t xml:space="preserve">compatible with the desired future character of the </w:t>
      </w:r>
      <w:r>
        <w:rPr>
          <w:color w:val="000000" w:themeColor="text1"/>
        </w:rPr>
        <w:t>Bellevue Hill North Residential A</w:t>
      </w:r>
      <w:r w:rsidRPr="00427142">
        <w:rPr>
          <w:color w:val="000000" w:themeColor="text1"/>
        </w:rPr>
        <w:t>rea</w:t>
      </w:r>
      <w:r>
        <w:rPr>
          <w:color w:val="000000" w:themeColor="text1"/>
        </w:rPr>
        <w:t xml:space="preserve"> and adjacent Aston Gardens</w:t>
      </w:r>
      <w:r w:rsidR="000F236C">
        <w:rPr>
          <w:color w:val="000000" w:themeColor="text1"/>
        </w:rPr>
        <w:t xml:space="preserve"> Heritage Conservation Area</w:t>
      </w:r>
      <w:r>
        <w:rPr>
          <w:color w:val="000000" w:themeColor="text1"/>
        </w:rPr>
        <w:t>.</w:t>
      </w:r>
    </w:p>
    <w:p w14:paraId="58D4D23B" w14:textId="77777777" w:rsidR="00DD7A20" w:rsidRDefault="00DD7A20" w:rsidP="00DD7A20">
      <w:pPr>
        <w:autoSpaceDE w:val="0"/>
        <w:autoSpaceDN w:val="0"/>
        <w:adjustRightInd w:val="0"/>
        <w:rPr>
          <w:color w:val="000000" w:themeColor="text1"/>
        </w:rPr>
      </w:pPr>
    </w:p>
    <w:p w14:paraId="7791F87F" w14:textId="58B1485E" w:rsidR="00DD7A20" w:rsidRPr="007A594E" w:rsidRDefault="00DD7A20" w:rsidP="00DD7A20">
      <w:pPr>
        <w:autoSpaceDE w:val="0"/>
        <w:autoSpaceDN w:val="0"/>
        <w:adjustRightInd w:val="0"/>
        <w:rPr>
          <w:rFonts w:cs="Arial"/>
          <w:color w:val="000000"/>
          <w:szCs w:val="22"/>
          <w:lang w:val="en-AU" w:eastAsia="en-AU"/>
        </w:rPr>
      </w:pPr>
      <w:r w:rsidRPr="009A68D2">
        <w:rPr>
          <w:rFonts w:cs="Arial"/>
          <w:color w:val="000000"/>
          <w:lang w:val="en-AU" w:eastAsia="en-AU"/>
        </w:rPr>
        <w:t>The proposa</w:t>
      </w:r>
      <w:r>
        <w:rPr>
          <w:rFonts w:cs="Arial"/>
          <w:color w:val="000000"/>
          <w:lang w:val="en-AU" w:eastAsia="en-AU"/>
        </w:rPr>
        <w:t xml:space="preserve">l </w:t>
      </w:r>
      <w:r>
        <w:rPr>
          <w:color w:val="000000" w:themeColor="text1"/>
        </w:rPr>
        <w:t xml:space="preserve">is </w:t>
      </w:r>
      <w:r w:rsidRPr="007A594E">
        <w:rPr>
          <w:rFonts w:cs="Arial"/>
          <w:color w:val="000000"/>
          <w:szCs w:val="22"/>
          <w:lang w:val="en-AU" w:eastAsia="en-AU"/>
        </w:rPr>
        <w:t xml:space="preserve">compliant in terms of the applicable objectives and controls: </w:t>
      </w:r>
    </w:p>
    <w:p w14:paraId="35F722E3" w14:textId="77777777" w:rsidR="00DD7A20" w:rsidRPr="007A594E" w:rsidRDefault="00DD7A20" w:rsidP="00DD7A20">
      <w:pPr>
        <w:rPr>
          <w:rFonts w:cs="Arial"/>
          <w:szCs w:val="22"/>
        </w:rPr>
      </w:pPr>
    </w:p>
    <w:p w14:paraId="650236F4" w14:textId="3CDBA410" w:rsidR="00DD7A20" w:rsidRPr="009263F6" w:rsidRDefault="00DD7A20" w:rsidP="00DD7A20">
      <w:pPr>
        <w:pStyle w:val="ListParagraph"/>
        <w:numPr>
          <w:ilvl w:val="0"/>
          <w:numId w:val="181"/>
        </w:numPr>
        <w:contextualSpacing/>
        <w:rPr>
          <w:rFonts w:cs="Arial"/>
          <w:color w:val="000000" w:themeColor="text1"/>
          <w:szCs w:val="22"/>
        </w:rPr>
      </w:pPr>
      <w:r w:rsidRPr="009263F6">
        <w:rPr>
          <w:rFonts w:cs="Arial"/>
          <w:color w:val="000000" w:themeColor="text1"/>
          <w:szCs w:val="22"/>
        </w:rPr>
        <w:t>O1, O2, O3, O4, C1, C3, C4, C5, C6</w:t>
      </w:r>
      <w:r w:rsidR="00685EBF">
        <w:rPr>
          <w:rFonts w:cs="Arial"/>
          <w:color w:val="000000" w:themeColor="text1"/>
          <w:szCs w:val="22"/>
        </w:rPr>
        <w:t>, C7 and C8</w:t>
      </w:r>
      <w:r w:rsidRPr="009263F6">
        <w:rPr>
          <w:rFonts w:cs="Arial"/>
          <w:color w:val="000000" w:themeColor="text1"/>
          <w:szCs w:val="22"/>
        </w:rPr>
        <w:t xml:space="preserve"> </w:t>
      </w:r>
      <w:r w:rsidRPr="009263F6">
        <w:rPr>
          <w:rFonts w:cs="Arial"/>
          <w:color w:val="000000"/>
          <w:szCs w:val="22"/>
          <w:lang w:eastAsia="en-AU"/>
        </w:rPr>
        <w:t>(streetscape character)</w:t>
      </w:r>
    </w:p>
    <w:p w14:paraId="21031C56" w14:textId="77777777" w:rsidR="00DD7A20" w:rsidRPr="009263F6" w:rsidRDefault="00DD7A20" w:rsidP="00DD7A20">
      <w:pPr>
        <w:pStyle w:val="ListParagraph"/>
        <w:numPr>
          <w:ilvl w:val="0"/>
          <w:numId w:val="181"/>
        </w:numPr>
        <w:autoSpaceDE w:val="0"/>
        <w:autoSpaceDN w:val="0"/>
        <w:adjustRightInd w:val="0"/>
        <w:rPr>
          <w:rFonts w:cs="Arial"/>
          <w:color w:val="000000"/>
          <w:szCs w:val="22"/>
          <w:lang w:eastAsia="en-AU"/>
        </w:rPr>
      </w:pPr>
      <w:r w:rsidRPr="009263F6">
        <w:rPr>
          <w:rFonts w:cs="Arial"/>
          <w:color w:val="000000"/>
          <w:szCs w:val="22"/>
          <w:lang w:eastAsia="en-AU"/>
        </w:rPr>
        <w:t xml:space="preserve">O5, </w:t>
      </w:r>
      <w:r>
        <w:rPr>
          <w:rFonts w:cs="Arial"/>
          <w:color w:val="000000"/>
          <w:szCs w:val="22"/>
          <w:lang w:eastAsia="en-AU"/>
        </w:rPr>
        <w:t>C8 and C9</w:t>
      </w:r>
      <w:r w:rsidRPr="009263F6">
        <w:rPr>
          <w:rFonts w:cs="Arial"/>
          <w:color w:val="000000"/>
          <w:szCs w:val="22"/>
          <w:lang w:eastAsia="en-AU"/>
        </w:rPr>
        <w:t xml:space="preserve"> (roof forms) </w:t>
      </w:r>
    </w:p>
    <w:p w14:paraId="066A6385" w14:textId="77777777" w:rsidR="00E63577" w:rsidRPr="00291604" w:rsidRDefault="00E63577" w:rsidP="0026383E"/>
    <w:p w14:paraId="01378549" w14:textId="77777777" w:rsidR="00135027" w:rsidRPr="00DD7A20" w:rsidRDefault="00135027" w:rsidP="00DD7A20">
      <w:pPr>
        <w:pStyle w:val="DAListNumber3"/>
        <w:numPr>
          <w:ilvl w:val="0"/>
          <w:numId w:val="0"/>
        </w:numPr>
        <w:tabs>
          <w:tab w:val="left" w:pos="720"/>
        </w:tabs>
        <w:ind w:left="709" w:hanging="709"/>
        <w:rPr>
          <w:rFonts w:cs="Arial"/>
          <w:b w:val="0"/>
          <w:u w:val="single"/>
          <w:lang w:eastAsia="en-AU"/>
        </w:rPr>
      </w:pPr>
      <w:r w:rsidRPr="00DD7A20">
        <w:rPr>
          <w:rFonts w:cs="Arial"/>
          <w:b w:val="0"/>
          <w:u w:val="single"/>
          <w:lang w:eastAsia="en-AU"/>
        </w:rPr>
        <w:t>Part B3.5.2: Overshadowing</w:t>
      </w:r>
    </w:p>
    <w:p w14:paraId="4A00FC30" w14:textId="77777777" w:rsidR="00135027" w:rsidRDefault="00135027" w:rsidP="0026383E"/>
    <w:p w14:paraId="436383E0" w14:textId="6B7E60B5" w:rsidR="00685EBF" w:rsidRPr="00685EBF" w:rsidRDefault="00685EBF" w:rsidP="00685EBF">
      <w:pPr>
        <w:contextualSpacing/>
        <w:rPr>
          <w:rFonts w:cs="Arial"/>
          <w:szCs w:val="22"/>
          <w:lang w:eastAsia="en-AU"/>
        </w:rPr>
      </w:pPr>
      <w:r>
        <w:rPr>
          <w:rFonts w:cs="Arial"/>
          <w:szCs w:val="22"/>
          <w:lang w:eastAsia="en-AU"/>
        </w:rPr>
        <w:t xml:space="preserve">The </w:t>
      </w:r>
      <w:r w:rsidRPr="00685EBF">
        <w:rPr>
          <w:rFonts w:cs="Arial"/>
          <w:szCs w:val="22"/>
          <w:lang w:eastAsia="en-AU"/>
        </w:rPr>
        <w:t xml:space="preserve">proposal </w:t>
      </w:r>
      <w:r>
        <w:rPr>
          <w:rFonts w:cs="Arial"/>
          <w:szCs w:val="22"/>
          <w:lang w:eastAsia="en-AU"/>
        </w:rPr>
        <w:t xml:space="preserve">would </w:t>
      </w:r>
      <w:r w:rsidRPr="00685EBF">
        <w:rPr>
          <w:rFonts w:cs="Arial"/>
          <w:szCs w:val="22"/>
          <w:lang w:eastAsia="en-AU"/>
        </w:rPr>
        <w:t xml:space="preserve">maintain compliant solar access to adjoining main ground level private open space and north facing </w:t>
      </w:r>
      <w:r w:rsidR="001C75A6" w:rsidRPr="00685EBF">
        <w:rPr>
          <w:rFonts w:cs="Arial"/>
          <w:szCs w:val="22"/>
          <w:lang w:eastAsia="en-AU"/>
        </w:rPr>
        <w:t>upper-level</w:t>
      </w:r>
      <w:r w:rsidRPr="00685EBF">
        <w:rPr>
          <w:rFonts w:cs="Arial"/>
          <w:szCs w:val="22"/>
          <w:lang w:eastAsia="en-AU"/>
        </w:rPr>
        <w:t xml:space="preserve"> habitable room windows of adjacent dwellings between 9am and 3pm on 21 June in accordance with C1.</w:t>
      </w:r>
    </w:p>
    <w:p w14:paraId="1B746D4D" w14:textId="77777777" w:rsidR="00685EBF" w:rsidRPr="009D2DBB" w:rsidRDefault="00685EBF">
      <w:pPr>
        <w:autoSpaceDE w:val="0"/>
        <w:autoSpaceDN w:val="0"/>
        <w:adjustRightInd w:val="0"/>
        <w:rPr>
          <w:color w:val="000000" w:themeColor="text1"/>
          <w:lang w:val="en-AU"/>
        </w:rPr>
      </w:pPr>
    </w:p>
    <w:p w14:paraId="48B576FC" w14:textId="77777777" w:rsidR="00685EBF" w:rsidRPr="00784224" w:rsidRDefault="00685EBF" w:rsidP="00685EBF">
      <w:pPr>
        <w:autoSpaceDE w:val="0"/>
        <w:autoSpaceDN w:val="0"/>
        <w:adjustRightInd w:val="0"/>
        <w:rPr>
          <w:rFonts w:cs="Arial"/>
          <w:szCs w:val="22"/>
          <w:lang w:val="en-AU" w:eastAsia="en-AU"/>
        </w:rPr>
      </w:pPr>
      <w:r w:rsidRPr="00784224">
        <w:rPr>
          <w:rFonts w:cs="Arial"/>
          <w:szCs w:val="22"/>
          <w:lang w:val="en-AU" w:eastAsia="en-AU"/>
        </w:rPr>
        <w:t>The proposal is compliant in terms of the applicable objectives and controls:</w:t>
      </w:r>
    </w:p>
    <w:p w14:paraId="74A2863F" w14:textId="77777777" w:rsidR="00685EBF" w:rsidRPr="00784224" w:rsidRDefault="00685EBF" w:rsidP="00685EBF">
      <w:pPr>
        <w:autoSpaceDE w:val="0"/>
        <w:autoSpaceDN w:val="0"/>
        <w:adjustRightInd w:val="0"/>
        <w:rPr>
          <w:rFonts w:cs="Arial"/>
          <w:szCs w:val="22"/>
          <w:lang w:val="en-AU" w:eastAsia="en-AU"/>
        </w:rPr>
      </w:pPr>
    </w:p>
    <w:p w14:paraId="1A0523E3" w14:textId="77777777" w:rsidR="00685EBF" w:rsidRPr="00784224" w:rsidRDefault="00685EBF" w:rsidP="00685EBF">
      <w:pPr>
        <w:pStyle w:val="ListParagraph"/>
        <w:numPr>
          <w:ilvl w:val="0"/>
          <w:numId w:val="181"/>
        </w:numPr>
        <w:contextualSpacing/>
        <w:rPr>
          <w:rFonts w:cs="Arial"/>
          <w:szCs w:val="22"/>
        </w:rPr>
      </w:pPr>
      <w:r w:rsidRPr="00784224">
        <w:rPr>
          <w:rFonts w:cs="Arial"/>
          <w:szCs w:val="22"/>
        </w:rPr>
        <w:t xml:space="preserve">O1, C1, </w:t>
      </w:r>
      <w:r w:rsidRPr="00784224">
        <w:rPr>
          <w:rFonts w:cs="Arial"/>
          <w:szCs w:val="22"/>
          <w:lang w:eastAsia="en-AU"/>
        </w:rPr>
        <w:t>C2</w:t>
      </w:r>
      <w:r w:rsidRPr="00784224">
        <w:rPr>
          <w:rFonts w:cs="Arial"/>
          <w:szCs w:val="22"/>
        </w:rPr>
        <w:t xml:space="preserve"> </w:t>
      </w:r>
      <w:r w:rsidRPr="00557060">
        <w:rPr>
          <w:rFonts w:cs="Arial"/>
          <w:szCs w:val="22"/>
        </w:rPr>
        <w:t>(overshadowing to adjoining properties)</w:t>
      </w:r>
    </w:p>
    <w:p w14:paraId="047E0DC3" w14:textId="77777777" w:rsidR="00DD7A20" w:rsidRPr="00291604" w:rsidRDefault="00DD7A20" w:rsidP="0026383E"/>
    <w:p w14:paraId="22D79FE6" w14:textId="77777777" w:rsidR="00135027" w:rsidRPr="00DD7A20" w:rsidRDefault="00135027" w:rsidP="00DD7A20">
      <w:pPr>
        <w:pStyle w:val="DAListNumber3"/>
        <w:numPr>
          <w:ilvl w:val="0"/>
          <w:numId w:val="0"/>
        </w:numPr>
        <w:tabs>
          <w:tab w:val="left" w:pos="720"/>
        </w:tabs>
        <w:ind w:left="709" w:hanging="709"/>
        <w:rPr>
          <w:rFonts w:cs="Arial"/>
          <w:b w:val="0"/>
          <w:u w:val="single"/>
          <w:lang w:eastAsia="en-AU"/>
        </w:rPr>
      </w:pPr>
      <w:r w:rsidRPr="00DD7A20">
        <w:rPr>
          <w:rFonts w:cs="Arial"/>
          <w:b w:val="0"/>
          <w:u w:val="single"/>
          <w:lang w:eastAsia="en-AU"/>
        </w:rPr>
        <w:t>Part B3.5.3: Public and Private Views</w:t>
      </w:r>
    </w:p>
    <w:p w14:paraId="451DED0E" w14:textId="77777777" w:rsidR="00135027" w:rsidRDefault="00135027" w:rsidP="0026383E"/>
    <w:p w14:paraId="10011B42" w14:textId="04874128" w:rsidR="00685EBF" w:rsidRPr="00734645" w:rsidRDefault="00685EBF" w:rsidP="00685EBF">
      <w:pPr>
        <w:rPr>
          <w:rFonts w:cs="Arial"/>
          <w:szCs w:val="22"/>
        </w:rPr>
      </w:pPr>
      <w:r w:rsidRPr="009D2DBB">
        <w:rPr>
          <w:color w:val="000000" w:themeColor="text1"/>
          <w:lang w:val="en-AU"/>
        </w:rPr>
        <w:t xml:space="preserve">The </w:t>
      </w:r>
      <w:r>
        <w:rPr>
          <w:color w:val="000000" w:themeColor="text1"/>
          <w:lang w:val="en-AU"/>
        </w:rPr>
        <w:t>proposal does not r</w:t>
      </w:r>
      <w:r w:rsidRPr="00734645">
        <w:rPr>
          <w:rFonts w:cs="Arial"/>
          <w:szCs w:val="22"/>
        </w:rPr>
        <w:t xml:space="preserve">esult in increases to </w:t>
      </w:r>
      <w:r>
        <w:rPr>
          <w:rFonts w:cs="Arial"/>
          <w:szCs w:val="22"/>
        </w:rPr>
        <w:t xml:space="preserve">building </w:t>
      </w:r>
      <w:r w:rsidRPr="00734645">
        <w:rPr>
          <w:rFonts w:cs="Arial"/>
          <w:szCs w:val="22"/>
        </w:rPr>
        <w:t xml:space="preserve">bulk and scale </w:t>
      </w:r>
      <w:r>
        <w:rPr>
          <w:rFonts w:cs="Arial"/>
          <w:szCs w:val="22"/>
        </w:rPr>
        <w:t xml:space="preserve">or new tree plantings </w:t>
      </w:r>
      <w:r w:rsidRPr="00734645">
        <w:rPr>
          <w:rFonts w:cs="Arial"/>
          <w:szCs w:val="22"/>
        </w:rPr>
        <w:t>that would give rise to any significant adverse impacts to private or public views.</w:t>
      </w:r>
    </w:p>
    <w:p w14:paraId="7AB67410" w14:textId="77777777" w:rsidR="00DD7A20" w:rsidRDefault="00DD7A20" w:rsidP="0026383E"/>
    <w:p w14:paraId="1EB23A11" w14:textId="77777777" w:rsidR="00685EBF" w:rsidRDefault="00685EBF" w:rsidP="00685EBF">
      <w:pPr>
        <w:autoSpaceDE w:val="0"/>
        <w:autoSpaceDN w:val="0"/>
        <w:adjustRightInd w:val="0"/>
        <w:rPr>
          <w:rFonts w:cs="Arial"/>
          <w:szCs w:val="22"/>
          <w:lang w:val="en-AU" w:eastAsia="en-AU"/>
        </w:rPr>
      </w:pPr>
      <w:r w:rsidRPr="00784224">
        <w:rPr>
          <w:rFonts w:cs="Arial"/>
          <w:szCs w:val="22"/>
          <w:lang w:val="en-AU" w:eastAsia="en-AU"/>
        </w:rPr>
        <w:t>The proposal is compliant in terms of the applicable objectives and controls:</w:t>
      </w:r>
    </w:p>
    <w:p w14:paraId="1A9F7991" w14:textId="77777777" w:rsidR="00557060" w:rsidRPr="00784224" w:rsidRDefault="00557060" w:rsidP="00685EBF">
      <w:pPr>
        <w:autoSpaceDE w:val="0"/>
        <w:autoSpaceDN w:val="0"/>
        <w:adjustRightInd w:val="0"/>
        <w:rPr>
          <w:rFonts w:cs="Arial"/>
          <w:szCs w:val="22"/>
          <w:lang w:val="en-AU" w:eastAsia="en-AU"/>
        </w:rPr>
      </w:pPr>
    </w:p>
    <w:p w14:paraId="74566DE3" w14:textId="0755EC40" w:rsidR="00685EBF" w:rsidRDefault="00685EBF" w:rsidP="00685EBF">
      <w:pPr>
        <w:numPr>
          <w:ilvl w:val="0"/>
          <w:numId w:val="183"/>
        </w:numPr>
        <w:rPr>
          <w:rFonts w:cs="Arial"/>
          <w:szCs w:val="22"/>
        </w:rPr>
      </w:pPr>
      <w:r w:rsidRPr="007A594E">
        <w:rPr>
          <w:rFonts w:cs="Arial"/>
          <w:szCs w:val="22"/>
        </w:rPr>
        <w:t>O1, O2, Cl</w:t>
      </w:r>
      <w:r>
        <w:rPr>
          <w:rFonts w:cs="Arial"/>
          <w:szCs w:val="22"/>
        </w:rPr>
        <w:t>, C2, C3 and C4</w:t>
      </w:r>
      <w:r w:rsidRPr="007A594E">
        <w:rPr>
          <w:rFonts w:cs="Arial"/>
          <w:szCs w:val="22"/>
        </w:rPr>
        <w:t xml:space="preserve"> </w:t>
      </w:r>
      <w:r w:rsidRPr="009263F6">
        <w:rPr>
          <w:rFonts w:cs="Arial"/>
          <w:szCs w:val="22"/>
        </w:rPr>
        <w:t>(public views and vistas)</w:t>
      </w:r>
    </w:p>
    <w:p w14:paraId="32C29401" w14:textId="55FDDEB7" w:rsidR="00685EBF" w:rsidRPr="00734645" w:rsidRDefault="00685EBF" w:rsidP="00685EBF">
      <w:pPr>
        <w:numPr>
          <w:ilvl w:val="0"/>
          <w:numId w:val="183"/>
        </w:numPr>
        <w:rPr>
          <w:rFonts w:cs="Arial"/>
          <w:szCs w:val="22"/>
        </w:rPr>
      </w:pPr>
      <w:r>
        <w:rPr>
          <w:rFonts w:cs="Arial"/>
          <w:szCs w:val="22"/>
        </w:rPr>
        <w:t>O3</w:t>
      </w:r>
      <w:r w:rsidRPr="00734645">
        <w:rPr>
          <w:rFonts w:cs="Arial"/>
          <w:szCs w:val="22"/>
        </w:rPr>
        <w:t>, C</w:t>
      </w:r>
      <w:r>
        <w:rPr>
          <w:rFonts w:cs="Arial"/>
          <w:szCs w:val="22"/>
        </w:rPr>
        <w:t>5, C6</w:t>
      </w:r>
      <w:r w:rsidR="00900555">
        <w:rPr>
          <w:rFonts w:cs="Arial"/>
          <w:szCs w:val="22"/>
        </w:rPr>
        <w:t xml:space="preserve"> and </w:t>
      </w:r>
      <w:r>
        <w:rPr>
          <w:rFonts w:cs="Arial"/>
          <w:szCs w:val="22"/>
        </w:rPr>
        <w:t>C7</w:t>
      </w:r>
      <w:r w:rsidRPr="00734645">
        <w:rPr>
          <w:rFonts w:cs="Arial"/>
          <w:szCs w:val="22"/>
        </w:rPr>
        <w:t xml:space="preserve"> (private views – view sharing)</w:t>
      </w:r>
    </w:p>
    <w:p w14:paraId="4F58A819" w14:textId="56AFAE77" w:rsidR="00DD7A20" w:rsidRPr="00291604" w:rsidRDefault="00900555" w:rsidP="00900555">
      <w:pPr>
        <w:numPr>
          <w:ilvl w:val="0"/>
          <w:numId w:val="183"/>
        </w:numPr>
      </w:pPr>
      <w:r>
        <w:t xml:space="preserve">O4, C9 </w:t>
      </w:r>
      <w:r w:rsidRPr="00900555">
        <w:rPr>
          <w:rFonts w:cs="Arial"/>
          <w:szCs w:val="22"/>
        </w:rPr>
        <w:t>and</w:t>
      </w:r>
      <w:r>
        <w:t xml:space="preserve"> C10 (</w:t>
      </w:r>
      <w:r w:rsidR="00557060">
        <w:t>l</w:t>
      </w:r>
      <w:r>
        <w:t>andscaping)</w:t>
      </w:r>
    </w:p>
    <w:p w14:paraId="5E4F39FC" w14:textId="77777777" w:rsidR="00685EBF" w:rsidRPr="00DD7A20" w:rsidRDefault="00685EBF" w:rsidP="003E2CE8">
      <w:pPr>
        <w:rPr>
          <w:lang w:eastAsia="en-AU"/>
        </w:rPr>
      </w:pPr>
    </w:p>
    <w:p w14:paraId="281C1C43" w14:textId="77777777" w:rsidR="00135027" w:rsidRPr="001C75A6" w:rsidRDefault="00135027" w:rsidP="00DD7A20">
      <w:pPr>
        <w:pStyle w:val="DAListNumber3"/>
        <w:numPr>
          <w:ilvl w:val="0"/>
          <w:numId w:val="0"/>
        </w:numPr>
        <w:tabs>
          <w:tab w:val="left" w:pos="720"/>
        </w:tabs>
        <w:ind w:left="709" w:hanging="709"/>
        <w:rPr>
          <w:rFonts w:cs="Arial"/>
          <w:b w:val="0"/>
          <w:u w:val="single"/>
          <w:lang w:eastAsia="en-AU"/>
        </w:rPr>
      </w:pPr>
      <w:r w:rsidRPr="001C75A6">
        <w:rPr>
          <w:rFonts w:cs="Arial"/>
          <w:b w:val="0"/>
          <w:u w:val="single"/>
          <w:lang w:eastAsia="en-AU"/>
        </w:rPr>
        <w:t>Part B3.5.4: Acoustic and Visual Privacy</w:t>
      </w:r>
    </w:p>
    <w:p w14:paraId="5974F893" w14:textId="77777777" w:rsidR="00135027" w:rsidRPr="001C75A6" w:rsidRDefault="00135027" w:rsidP="0026383E"/>
    <w:p w14:paraId="025F4D66" w14:textId="140302F8" w:rsidR="00DD7A20" w:rsidRPr="001C75A6" w:rsidRDefault="00900555" w:rsidP="0026383E">
      <w:pPr>
        <w:rPr>
          <w:i/>
          <w:iCs/>
        </w:rPr>
      </w:pPr>
      <w:r w:rsidRPr="001C75A6">
        <w:rPr>
          <w:i/>
          <w:iCs/>
        </w:rPr>
        <w:t>O1</w:t>
      </w:r>
      <w:r w:rsidRPr="001C75A6">
        <w:rPr>
          <w:i/>
          <w:iCs/>
        </w:rPr>
        <w:tab/>
        <w:t>To ensure adequate acoustic privacy for occupants and neighbours.</w:t>
      </w:r>
    </w:p>
    <w:p w14:paraId="45DC258A" w14:textId="275D7E6A" w:rsidR="00DD7A20" w:rsidRPr="003E2CE8" w:rsidRDefault="00900555" w:rsidP="00900555">
      <w:pPr>
        <w:ind w:left="567" w:hanging="567"/>
        <w:rPr>
          <w:i/>
          <w:iCs/>
        </w:rPr>
      </w:pPr>
      <w:r w:rsidRPr="001C75A6">
        <w:rPr>
          <w:i/>
          <w:iCs/>
        </w:rPr>
        <w:t>C3</w:t>
      </w:r>
      <w:r w:rsidRPr="001C75A6">
        <w:rPr>
          <w:i/>
          <w:iCs/>
        </w:rPr>
        <w:tab/>
        <w:t>Electrical, mechanical, hydraulic and air conditioning equipment is housed so that it does not create an ‘offensive noise’ as defined in the Protection of the Environment Operations Act 1997 either within or at the boundaries of any property at any time of the day.</w:t>
      </w:r>
      <w:r w:rsidRPr="003E2CE8">
        <w:rPr>
          <w:i/>
          <w:iCs/>
        </w:rPr>
        <w:t xml:space="preserve">  </w:t>
      </w:r>
    </w:p>
    <w:p w14:paraId="53290814" w14:textId="77777777" w:rsidR="00900555" w:rsidRDefault="00900555" w:rsidP="0026383E"/>
    <w:p w14:paraId="4D28FC43" w14:textId="0D8A7F99" w:rsidR="00A67721" w:rsidRDefault="00A67721" w:rsidP="00A67721">
      <w:pPr>
        <w:rPr>
          <w:color w:val="000000"/>
        </w:rPr>
      </w:pPr>
      <w:r>
        <w:rPr>
          <w:color w:val="000000"/>
        </w:rPr>
        <w:t xml:space="preserve">The proposal is supported by a </w:t>
      </w:r>
      <w:r w:rsidR="00E63577">
        <w:rPr>
          <w:color w:val="000000"/>
        </w:rPr>
        <w:t>P</w:t>
      </w:r>
      <w:r>
        <w:rPr>
          <w:color w:val="000000"/>
        </w:rPr>
        <w:t xml:space="preserve">lan of Management and </w:t>
      </w:r>
      <w:r w:rsidRPr="001B60A3">
        <w:rPr>
          <w:color w:val="000000"/>
        </w:rPr>
        <w:t>Acoustic Report</w:t>
      </w:r>
      <w:r>
        <w:rPr>
          <w:color w:val="000000"/>
        </w:rPr>
        <w:t xml:space="preserve"> that form part of the recommended approval documents.</w:t>
      </w:r>
    </w:p>
    <w:p w14:paraId="36BDC09F" w14:textId="77777777" w:rsidR="00A67721" w:rsidRDefault="00A67721" w:rsidP="001C75A6">
      <w:pPr>
        <w:jc w:val="both"/>
        <w:rPr>
          <w:rFonts w:cs="Arial"/>
          <w:color w:val="000000"/>
          <w:lang w:val="en-AU"/>
        </w:rPr>
      </w:pPr>
    </w:p>
    <w:p w14:paraId="70F88909" w14:textId="3862860F" w:rsidR="001C75A6" w:rsidRPr="00784224" w:rsidRDefault="00A67721" w:rsidP="001C75A6">
      <w:pPr>
        <w:jc w:val="both"/>
        <w:rPr>
          <w:rFonts w:cs="Arial"/>
          <w:color w:val="000000"/>
          <w:lang w:val="en-AU"/>
        </w:rPr>
      </w:pPr>
      <w:r>
        <w:rPr>
          <w:rFonts w:cs="Arial"/>
          <w:color w:val="000000"/>
          <w:lang w:val="en-AU"/>
        </w:rPr>
        <w:t xml:space="preserve">The </w:t>
      </w:r>
      <w:r w:rsidR="001C75A6" w:rsidRPr="00784224">
        <w:rPr>
          <w:rFonts w:cs="Arial"/>
          <w:color w:val="000000"/>
          <w:lang w:val="en-AU"/>
        </w:rPr>
        <w:t xml:space="preserve">proposal </w:t>
      </w:r>
      <w:r>
        <w:rPr>
          <w:rFonts w:cs="Arial"/>
          <w:color w:val="000000"/>
          <w:lang w:val="en-AU"/>
        </w:rPr>
        <w:t xml:space="preserve">which </w:t>
      </w:r>
      <w:r w:rsidRPr="00A67721">
        <w:rPr>
          <w:rFonts w:cs="Arial"/>
          <w:color w:val="000000"/>
          <w:lang w:val="en-AU"/>
        </w:rPr>
        <w:t>does not seek to alter or intensify the use of the pool</w:t>
      </w:r>
      <w:r>
        <w:rPr>
          <w:rFonts w:cs="Arial"/>
          <w:color w:val="000000"/>
          <w:lang w:val="en-AU"/>
        </w:rPr>
        <w:t xml:space="preserve">, </w:t>
      </w:r>
      <w:r w:rsidR="001C75A6" w:rsidRPr="00784224">
        <w:rPr>
          <w:rFonts w:cs="Arial"/>
          <w:color w:val="000000"/>
          <w:lang w:val="en-AU"/>
        </w:rPr>
        <w:t>will not result in any significant acoustic privacy impacts upon adjoining properties subject to the imposition of Council’s standard conditions relating to the control of offensive noise if the recommendation was for approval.</w:t>
      </w:r>
    </w:p>
    <w:p w14:paraId="55535A4E" w14:textId="77777777" w:rsidR="00DE6350" w:rsidRDefault="00DE6350" w:rsidP="001C75A6">
      <w:pPr>
        <w:rPr>
          <w:rFonts w:cs="Arial"/>
          <w:szCs w:val="22"/>
        </w:rPr>
      </w:pPr>
    </w:p>
    <w:p w14:paraId="73B7C909" w14:textId="4FC8618E" w:rsidR="001C75A6" w:rsidRDefault="001C75A6" w:rsidP="001C75A6">
      <w:pPr>
        <w:rPr>
          <w:rFonts w:cs="Arial"/>
          <w:szCs w:val="22"/>
          <w:lang w:val="en-AU"/>
        </w:rPr>
      </w:pPr>
      <w:r w:rsidRPr="00784224">
        <w:rPr>
          <w:rFonts w:cs="Arial"/>
          <w:szCs w:val="22"/>
        </w:rPr>
        <w:t xml:space="preserve">The proposed is accords </w:t>
      </w:r>
      <w:r w:rsidRPr="00784224">
        <w:rPr>
          <w:rFonts w:cs="Arial"/>
          <w:szCs w:val="22"/>
          <w:lang w:val="en-AU"/>
        </w:rPr>
        <w:t xml:space="preserve">with the relevant objective and controls: </w:t>
      </w:r>
    </w:p>
    <w:p w14:paraId="7B66FBC5" w14:textId="77777777" w:rsidR="00557060" w:rsidRPr="00784224" w:rsidRDefault="00557060" w:rsidP="001C75A6">
      <w:pPr>
        <w:rPr>
          <w:rFonts w:cs="Arial"/>
          <w:szCs w:val="22"/>
          <w:lang w:val="en-AU"/>
        </w:rPr>
      </w:pPr>
    </w:p>
    <w:p w14:paraId="0F491BA5" w14:textId="77777777" w:rsidR="001C75A6" w:rsidRPr="00784224" w:rsidRDefault="001C75A6" w:rsidP="001C75A6">
      <w:pPr>
        <w:numPr>
          <w:ilvl w:val="0"/>
          <w:numId w:val="193"/>
        </w:numPr>
        <w:rPr>
          <w:rFonts w:cs="Arial"/>
          <w:szCs w:val="22"/>
        </w:rPr>
      </w:pPr>
      <w:r w:rsidRPr="00784224">
        <w:rPr>
          <w:rFonts w:cs="Arial"/>
          <w:szCs w:val="22"/>
        </w:rPr>
        <w:t xml:space="preserve">O1, C1 and C3 </w:t>
      </w:r>
      <w:r w:rsidRPr="00557060">
        <w:rPr>
          <w:rFonts w:cs="Arial"/>
          <w:iCs/>
          <w:szCs w:val="22"/>
        </w:rPr>
        <w:t>(adequate acoustic privacy)</w:t>
      </w:r>
      <w:r w:rsidRPr="00784224">
        <w:rPr>
          <w:rFonts w:cs="Arial"/>
          <w:i/>
          <w:szCs w:val="22"/>
        </w:rPr>
        <w:t xml:space="preserve"> </w:t>
      </w:r>
    </w:p>
    <w:p w14:paraId="1C9EFA79" w14:textId="77777777" w:rsidR="001C75A6" w:rsidRDefault="001C75A6" w:rsidP="0026383E"/>
    <w:p w14:paraId="787301EC" w14:textId="77777777" w:rsidR="00126FC5" w:rsidRPr="00DD7A20" w:rsidRDefault="00126FC5" w:rsidP="00DD7A20">
      <w:pPr>
        <w:pStyle w:val="DAListNumber3"/>
        <w:numPr>
          <w:ilvl w:val="2"/>
          <w:numId w:val="172"/>
        </w:numPr>
        <w:rPr>
          <w:rFonts w:cs="Arial"/>
          <w:lang w:val="en-AU"/>
        </w:rPr>
      </w:pPr>
      <w:r w:rsidRPr="00B2607C">
        <w:rPr>
          <w:rFonts w:cs="Arial"/>
          <w:lang w:val="en-AU"/>
        </w:rPr>
        <w:lastRenderedPageBreak/>
        <w:t>Part B3.7: External Areas</w:t>
      </w:r>
    </w:p>
    <w:p w14:paraId="6F1DB0BE" w14:textId="77777777" w:rsidR="00126FC5" w:rsidRDefault="00126FC5" w:rsidP="00126FC5">
      <w:pPr>
        <w:autoSpaceDE w:val="0"/>
        <w:autoSpaceDN w:val="0"/>
        <w:adjustRightInd w:val="0"/>
        <w:rPr>
          <w:rFonts w:cs="Arial"/>
          <w:szCs w:val="24"/>
          <w:lang w:val="en-AU" w:eastAsia="en-AU"/>
        </w:rPr>
      </w:pPr>
    </w:p>
    <w:p w14:paraId="24D4A322" w14:textId="1A2A0404" w:rsidR="00E26C62" w:rsidRPr="00E26C62" w:rsidRDefault="00E26C62" w:rsidP="00E26C62">
      <w:pPr>
        <w:autoSpaceDE w:val="0"/>
        <w:autoSpaceDN w:val="0"/>
        <w:adjustRightInd w:val="0"/>
        <w:ind w:left="567" w:hanging="567"/>
        <w:rPr>
          <w:rFonts w:cs="Arial"/>
          <w:i/>
          <w:iCs/>
          <w:szCs w:val="24"/>
          <w:lang w:val="en-AU" w:eastAsia="en-AU"/>
        </w:rPr>
      </w:pPr>
      <w:r w:rsidRPr="00E26C62">
        <w:rPr>
          <w:rFonts w:cs="Arial"/>
          <w:i/>
          <w:iCs/>
          <w:szCs w:val="24"/>
          <w:lang w:val="en-AU" w:eastAsia="en-AU"/>
        </w:rPr>
        <w:t>O1</w:t>
      </w:r>
      <w:r w:rsidRPr="00E26C62">
        <w:rPr>
          <w:rFonts w:cs="Arial"/>
          <w:i/>
          <w:iCs/>
          <w:szCs w:val="24"/>
          <w:lang w:val="en-AU" w:eastAsia="en-AU"/>
        </w:rPr>
        <w:tab/>
        <w:t xml:space="preserve">To ensure that the areas outside the building contribute to the desired future character of the location.  </w:t>
      </w:r>
    </w:p>
    <w:p w14:paraId="4F8B3E92" w14:textId="76E49D9C" w:rsidR="00E26C62" w:rsidRPr="00E26C62" w:rsidRDefault="00E26C62" w:rsidP="00E26C62">
      <w:pPr>
        <w:autoSpaceDE w:val="0"/>
        <w:autoSpaceDN w:val="0"/>
        <w:adjustRightInd w:val="0"/>
        <w:ind w:left="567" w:hanging="567"/>
        <w:rPr>
          <w:rFonts w:cs="Arial"/>
          <w:i/>
          <w:iCs/>
          <w:szCs w:val="24"/>
          <w:lang w:val="en-AU" w:eastAsia="en-AU"/>
        </w:rPr>
      </w:pPr>
      <w:r w:rsidRPr="00E26C62">
        <w:rPr>
          <w:rFonts w:cs="Arial"/>
          <w:i/>
          <w:iCs/>
          <w:szCs w:val="24"/>
          <w:lang w:val="en-AU" w:eastAsia="en-AU"/>
        </w:rPr>
        <w:t>O2</w:t>
      </w:r>
      <w:r w:rsidRPr="00E26C62">
        <w:rPr>
          <w:rFonts w:cs="Arial"/>
          <w:i/>
          <w:iCs/>
          <w:szCs w:val="24"/>
          <w:lang w:val="en-AU" w:eastAsia="en-AU"/>
        </w:rPr>
        <w:tab/>
        <w:t xml:space="preserve">To provide sufficient deep soil landscaped area to encourage urban greening and maintain and enhance tree canopy cover which in turn contributes positively to the existing and desired future character of the locality. </w:t>
      </w:r>
    </w:p>
    <w:p w14:paraId="35582736" w14:textId="1FF6E02E" w:rsidR="00E26C62" w:rsidRPr="00E26C62" w:rsidRDefault="00E26C62" w:rsidP="00126FC5">
      <w:pPr>
        <w:autoSpaceDE w:val="0"/>
        <w:autoSpaceDN w:val="0"/>
        <w:adjustRightInd w:val="0"/>
        <w:rPr>
          <w:rFonts w:cs="Arial"/>
          <w:i/>
          <w:iCs/>
          <w:szCs w:val="24"/>
          <w:lang w:val="en-AU" w:eastAsia="en-AU"/>
        </w:rPr>
      </w:pPr>
      <w:r w:rsidRPr="00E26C62">
        <w:rPr>
          <w:rFonts w:cs="Arial"/>
          <w:i/>
          <w:iCs/>
          <w:szCs w:val="24"/>
          <w:lang w:val="en-AU" w:eastAsia="en-AU"/>
        </w:rPr>
        <w:t>O3</w:t>
      </w:r>
      <w:r w:rsidRPr="00E26C62">
        <w:rPr>
          <w:rFonts w:cs="Arial"/>
          <w:i/>
          <w:iCs/>
          <w:szCs w:val="24"/>
          <w:lang w:val="en-AU" w:eastAsia="en-AU"/>
        </w:rPr>
        <w:tab/>
        <w:t>To provide for on-site stormwater absorption.</w:t>
      </w:r>
    </w:p>
    <w:p w14:paraId="54A04C6E" w14:textId="77777777" w:rsidR="00E26C62" w:rsidRPr="00E26C62" w:rsidRDefault="00E26C62" w:rsidP="00126FC5">
      <w:pPr>
        <w:autoSpaceDE w:val="0"/>
        <w:autoSpaceDN w:val="0"/>
        <w:adjustRightInd w:val="0"/>
        <w:rPr>
          <w:rFonts w:cs="Arial"/>
          <w:i/>
          <w:iCs/>
          <w:szCs w:val="24"/>
          <w:lang w:val="en-AU" w:eastAsia="en-AU"/>
        </w:rPr>
      </w:pPr>
    </w:p>
    <w:p w14:paraId="1A6B09BE" w14:textId="6919DED9" w:rsidR="00E26C62" w:rsidRPr="00E26C62" w:rsidRDefault="00E26C62" w:rsidP="00E26C62">
      <w:pPr>
        <w:autoSpaceDE w:val="0"/>
        <w:autoSpaceDN w:val="0"/>
        <w:adjustRightInd w:val="0"/>
        <w:ind w:left="567" w:hanging="567"/>
        <w:rPr>
          <w:rFonts w:cs="Arial"/>
          <w:i/>
          <w:iCs/>
          <w:szCs w:val="24"/>
          <w:lang w:val="en-AU" w:eastAsia="en-AU"/>
        </w:rPr>
      </w:pPr>
      <w:r w:rsidRPr="00E26C62">
        <w:rPr>
          <w:rFonts w:cs="Arial"/>
          <w:i/>
          <w:iCs/>
          <w:szCs w:val="24"/>
          <w:lang w:val="en-AU" w:eastAsia="en-AU"/>
        </w:rPr>
        <w:t>C2</w:t>
      </w:r>
      <w:r w:rsidRPr="00E26C62">
        <w:rPr>
          <w:rFonts w:cs="Arial"/>
          <w:i/>
          <w:iCs/>
          <w:szCs w:val="24"/>
          <w:lang w:val="en-AU" w:eastAsia="en-AU"/>
        </w:rPr>
        <w:tab/>
        <w:t>35% of the site area is deep soil landscaped area with the exception of the Wolseley Road area (Figure 22) where 30% of the site area is deep soil landscaped area. Refer Figure 21 for the calculation of deep soil landscaped area.</w:t>
      </w:r>
    </w:p>
    <w:p w14:paraId="76095A0C" w14:textId="77777777" w:rsidR="00E26C62" w:rsidRDefault="00E26C62" w:rsidP="00126FC5">
      <w:pPr>
        <w:autoSpaceDE w:val="0"/>
        <w:autoSpaceDN w:val="0"/>
        <w:adjustRightInd w:val="0"/>
        <w:rPr>
          <w:rFonts w:cs="Arial"/>
          <w:szCs w:val="24"/>
          <w:lang w:val="en-AU" w:eastAsia="en-AU"/>
        </w:rPr>
      </w:pPr>
    </w:p>
    <w:p w14:paraId="5DFD054C" w14:textId="270671EC" w:rsidR="00E26C62" w:rsidRDefault="00E26C62" w:rsidP="00E26C62">
      <w:pPr>
        <w:rPr>
          <w:rFonts w:cs="Arial"/>
          <w:color w:val="000000" w:themeColor="text1"/>
          <w:szCs w:val="22"/>
          <w:lang w:val="en-AU" w:eastAsia="en-AU"/>
        </w:rPr>
      </w:pPr>
      <w:r w:rsidRPr="00784224">
        <w:rPr>
          <w:rFonts w:cs="Arial"/>
          <w:color w:val="000000" w:themeColor="text1"/>
          <w:szCs w:val="22"/>
          <w:lang w:val="en-AU" w:eastAsia="en-AU"/>
        </w:rPr>
        <w:t xml:space="preserve">Subject to conditions, Council’s Trees Officer supports </w:t>
      </w:r>
      <w:r>
        <w:rPr>
          <w:rFonts w:cs="Arial"/>
          <w:color w:val="000000" w:themeColor="text1"/>
          <w:szCs w:val="22"/>
          <w:lang w:val="en-AU" w:eastAsia="en-AU"/>
        </w:rPr>
        <w:t>the</w:t>
      </w:r>
      <w:r w:rsidRPr="00784224">
        <w:rPr>
          <w:rFonts w:cs="Arial"/>
          <w:color w:val="000000" w:themeColor="text1"/>
          <w:szCs w:val="22"/>
          <w:lang w:val="en-AU" w:eastAsia="en-AU"/>
        </w:rPr>
        <w:t xml:space="preserve"> removal and replacement planting</w:t>
      </w:r>
      <w:r w:rsidR="00E15B41">
        <w:rPr>
          <w:rFonts w:cs="Arial"/>
          <w:color w:val="000000" w:themeColor="text1"/>
          <w:szCs w:val="22"/>
          <w:lang w:val="en-AU" w:eastAsia="en-AU"/>
        </w:rPr>
        <w:t>.</w:t>
      </w:r>
      <w:r w:rsidRPr="00784224">
        <w:rPr>
          <w:rFonts w:cs="Arial"/>
          <w:color w:val="000000" w:themeColor="text1"/>
          <w:szCs w:val="22"/>
          <w:lang w:val="en-AU" w:eastAsia="en-AU"/>
        </w:rPr>
        <w:t xml:space="preserve"> </w:t>
      </w:r>
    </w:p>
    <w:p w14:paraId="5B201D67" w14:textId="77777777" w:rsidR="00DE6350" w:rsidRDefault="00DE6350" w:rsidP="00E26C62">
      <w:pPr>
        <w:rPr>
          <w:rFonts w:cs="Arial"/>
          <w:color w:val="000000" w:themeColor="text1"/>
          <w:szCs w:val="22"/>
          <w:lang w:val="en-AU" w:eastAsia="en-AU"/>
        </w:rPr>
      </w:pPr>
    </w:p>
    <w:p w14:paraId="571C9D64" w14:textId="4F7C53AD" w:rsidR="00E15B41" w:rsidRDefault="00E15B41" w:rsidP="00E26C62">
      <w:pPr>
        <w:rPr>
          <w:rFonts w:cs="Arial"/>
          <w:color w:val="000000" w:themeColor="text1"/>
          <w:szCs w:val="22"/>
          <w:lang w:val="en-AU" w:eastAsia="en-AU"/>
        </w:rPr>
      </w:pPr>
      <w:r>
        <w:rPr>
          <w:rFonts w:cs="Arial"/>
          <w:color w:val="000000" w:themeColor="text1"/>
          <w:szCs w:val="22"/>
          <w:lang w:val="en-AU" w:eastAsia="en-AU"/>
        </w:rPr>
        <w:t xml:space="preserve">The subject site contains </w:t>
      </w:r>
      <w:r w:rsidR="00573FE2">
        <w:rPr>
          <w:rFonts w:cs="Arial"/>
          <w:color w:val="000000" w:themeColor="text1"/>
          <w:szCs w:val="22"/>
          <w:lang w:val="en-AU" w:eastAsia="en-AU"/>
        </w:rPr>
        <w:t>substantive</w:t>
      </w:r>
      <w:r>
        <w:rPr>
          <w:rFonts w:cs="Arial"/>
          <w:color w:val="000000" w:themeColor="text1"/>
          <w:szCs w:val="22"/>
          <w:lang w:val="en-AU" w:eastAsia="en-AU"/>
        </w:rPr>
        <w:t xml:space="preserve"> area</w:t>
      </w:r>
      <w:r w:rsidR="00573FE2">
        <w:rPr>
          <w:rFonts w:cs="Arial"/>
          <w:color w:val="000000" w:themeColor="text1"/>
          <w:szCs w:val="22"/>
          <w:lang w:val="en-AU" w:eastAsia="en-AU"/>
        </w:rPr>
        <w:t>s</w:t>
      </w:r>
      <w:r>
        <w:rPr>
          <w:rFonts w:cs="Arial"/>
          <w:color w:val="000000" w:themeColor="text1"/>
          <w:szCs w:val="22"/>
          <w:lang w:val="en-AU" w:eastAsia="en-AU"/>
        </w:rPr>
        <w:t xml:space="preserve"> of </w:t>
      </w:r>
      <w:r w:rsidR="00573FE2">
        <w:rPr>
          <w:rFonts w:cs="Arial"/>
          <w:color w:val="000000" w:themeColor="text1"/>
          <w:szCs w:val="22"/>
          <w:lang w:val="en-AU" w:eastAsia="en-AU"/>
        </w:rPr>
        <w:t>open</w:t>
      </w:r>
      <w:r>
        <w:rPr>
          <w:rFonts w:cs="Arial"/>
          <w:color w:val="000000" w:themeColor="text1"/>
          <w:szCs w:val="22"/>
          <w:lang w:val="en-AU" w:eastAsia="en-AU"/>
        </w:rPr>
        <w:t xml:space="preserve"> space including </w:t>
      </w:r>
      <w:r w:rsidRPr="00E15B41">
        <w:rPr>
          <w:rFonts w:cs="Arial"/>
          <w:color w:val="000000" w:themeColor="text1"/>
          <w:szCs w:val="22"/>
          <w:lang w:val="en-AU" w:eastAsia="en-AU"/>
        </w:rPr>
        <w:t>2 x ovals/playing fields, tennis and basketball courts, as well as landscaped areas</w:t>
      </w:r>
      <w:r w:rsidR="00573FE2">
        <w:rPr>
          <w:rFonts w:cs="Arial"/>
          <w:color w:val="000000" w:themeColor="text1"/>
          <w:szCs w:val="22"/>
          <w:lang w:val="en-AU" w:eastAsia="en-AU"/>
        </w:rPr>
        <w:t>.</w:t>
      </w:r>
    </w:p>
    <w:p w14:paraId="3F6839E1" w14:textId="77777777" w:rsidR="00E15B41" w:rsidRDefault="00E15B41" w:rsidP="00E26C62">
      <w:pPr>
        <w:rPr>
          <w:rFonts w:cs="Arial"/>
          <w:color w:val="000000" w:themeColor="text1"/>
          <w:szCs w:val="22"/>
          <w:lang w:val="en-AU" w:eastAsia="en-AU"/>
        </w:rPr>
      </w:pPr>
    </w:p>
    <w:p w14:paraId="0D514E74" w14:textId="001F86CB" w:rsidR="00DE6350" w:rsidRPr="00784224" w:rsidRDefault="00DE6350" w:rsidP="00E26C62">
      <w:pPr>
        <w:rPr>
          <w:rFonts w:cs="Arial"/>
          <w:color w:val="000000" w:themeColor="text1"/>
          <w:szCs w:val="22"/>
          <w:lang w:val="en-AU" w:eastAsia="en-AU"/>
        </w:rPr>
      </w:pPr>
      <w:r w:rsidRPr="00DE6350">
        <w:rPr>
          <w:rFonts w:cs="Arial"/>
          <w:lang w:val="en-US"/>
        </w:rPr>
        <w:t xml:space="preserve">Additional </w:t>
      </w:r>
      <w:r>
        <w:rPr>
          <w:rFonts w:cs="Arial"/>
          <w:lang w:val="en-US"/>
        </w:rPr>
        <w:t xml:space="preserve">consideration of </w:t>
      </w:r>
      <w:r w:rsidRPr="00DE6350">
        <w:rPr>
          <w:rFonts w:cs="Arial"/>
          <w:lang w:val="en-US"/>
        </w:rPr>
        <w:t xml:space="preserve">the </w:t>
      </w:r>
      <w:r w:rsidRPr="00DE6350">
        <w:rPr>
          <w:rFonts w:cs="Arial"/>
          <w:color w:val="000000" w:themeColor="text1"/>
          <w:szCs w:val="22"/>
          <w:lang w:val="en-AU" w:eastAsia="en-AU"/>
        </w:rPr>
        <w:t>Educational Establishment</w:t>
      </w:r>
      <w:r>
        <w:rPr>
          <w:rFonts w:cs="Arial"/>
          <w:color w:val="000000" w:themeColor="text1"/>
          <w:szCs w:val="22"/>
          <w:lang w:val="en-AU" w:eastAsia="en-AU"/>
        </w:rPr>
        <w:t xml:space="preserve"> - Open Space </w:t>
      </w:r>
      <w:r w:rsidR="0004772C">
        <w:rPr>
          <w:rFonts w:cs="Arial"/>
          <w:color w:val="000000" w:themeColor="text1"/>
          <w:szCs w:val="22"/>
          <w:lang w:val="en-AU" w:eastAsia="en-AU"/>
        </w:rPr>
        <w:t xml:space="preserve">and planting </w:t>
      </w:r>
      <w:r>
        <w:rPr>
          <w:rFonts w:cs="Arial"/>
          <w:color w:val="000000" w:themeColor="text1"/>
          <w:szCs w:val="22"/>
          <w:lang w:val="en-AU" w:eastAsia="en-AU"/>
        </w:rPr>
        <w:t xml:space="preserve">controls </w:t>
      </w:r>
      <w:r w:rsidR="00BB5F2D">
        <w:rPr>
          <w:rFonts w:cs="Arial"/>
          <w:color w:val="000000" w:themeColor="text1"/>
          <w:szCs w:val="22"/>
          <w:lang w:val="en-AU" w:eastAsia="en-AU"/>
        </w:rPr>
        <w:t xml:space="preserve">is included </w:t>
      </w:r>
      <w:r>
        <w:rPr>
          <w:rFonts w:cs="Arial"/>
          <w:color w:val="000000" w:themeColor="text1"/>
          <w:szCs w:val="22"/>
          <w:lang w:val="en-AU" w:eastAsia="en-AU"/>
        </w:rPr>
        <w:t>under Part</w:t>
      </w:r>
      <w:r w:rsidR="0004772C">
        <w:rPr>
          <w:rFonts w:cs="Arial"/>
          <w:color w:val="000000" w:themeColor="text1"/>
          <w:szCs w:val="22"/>
          <w:lang w:val="en-AU" w:eastAsia="en-AU"/>
        </w:rPr>
        <w:t>s</w:t>
      </w:r>
      <w:r>
        <w:rPr>
          <w:rFonts w:cs="Arial"/>
          <w:color w:val="000000" w:themeColor="text1"/>
          <w:szCs w:val="22"/>
          <w:lang w:val="en-AU" w:eastAsia="en-AU"/>
        </w:rPr>
        <w:t xml:space="preserve"> F2.</w:t>
      </w:r>
      <w:r w:rsidR="0004772C">
        <w:rPr>
          <w:rFonts w:cs="Arial"/>
          <w:color w:val="000000" w:themeColor="text1"/>
          <w:szCs w:val="22"/>
          <w:lang w:val="en-AU" w:eastAsia="en-AU"/>
        </w:rPr>
        <w:t xml:space="preserve">5 and F2.7 </w:t>
      </w:r>
      <w:r>
        <w:rPr>
          <w:rFonts w:cs="Arial"/>
          <w:color w:val="000000" w:themeColor="text1"/>
          <w:szCs w:val="22"/>
          <w:lang w:val="en-AU" w:eastAsia="en-AU"/>
        </w:rPr>
        <w:t>of the Woollahra DCP 2015.</w:t>
      </w:r>
    </w:p>
    <w:p w14:paraId="1AA793BE" w14:textId="77777777" w:rsidR="003E2CE8" w:rsidRPr="00B2607C" w:rsidRDefault="003E2CE8" w:rsidP="00126FC5">
      <w:pPr>
        <w:autoSpaceDE w:val="0"/>
        <w:autoSpaceDN w:val="0"/>
        <w:adjustRightInd w:val="0"/>
        <w:rPr>
          <w:rFonts w:cs="Arial"/>
          <w:szCs w:val="24"/>
          <w:lang w:val="en-AU" w:eastAsia="en-AU"/>
        </w:rPr>
      </w:pPr>
    </w:p>
    <w:p w14:paraId="1ADA2221" w14:textId="77777777" w:rsidR="00126FC5" w:rsidRPr="00B2607C" w:rsidRDefault="00126FC5" w:rsidP="00DD7A20">
      <w:pPr>
        <w:pStyle w:val="DAListNumber3"/>
        <w:numPr>
          <w:ilvl w:val="2"/>
          <w:numId w:val="172"/>
        </w:numPr>
        <w:rPr>
          <w:rFonts w:cs="Arial"/>
          <w:b w:val="0"/>
          <w:lang w:val="en-AU"/>
        </w:rPr>
      </w:pPr>
      <w:r w:rsidRPr="00B2607C">
        <w:rPr>
          <w:rFonts w:cs="Arial"/>
          <w:lang w:val="en-AU"/>
        </w:rPr>
        <w:t>Part B3.8: Additional Controls for Development Other Than Dwelling Houses</w:t>
      </w:r>
    </w:p>
    <w:p w14:paraId="3D5C1079" w14:textId="77777777" w:rsidR="00126FC5" w:rsidRPr="00B2607C" w:rsidRDefault="00126FC5" w:rsidP="00126FC5">
      <w:pPr>
        <w:rPr>
          <w:rFonts w:cs="Arial"/>
          <w:color w:val="000000"/>
          <w:lang w:val="en-AU" w:eastAsia="en-US"/>
        </w:rPr>
      </w:pPr>
    </w:p>
    <w:p w14:paraId="549A7D20" w14:textId="77777777" w:rsidR="00126FC5" w:rsidRPr="00B2607C" w:rsidRDefault="00126FC5" w:rsidP="00AC7E58">
      <w:pPr>
        <w:pStyle w:val="DAListNumber2"/>
        <w:rPr>
          <w:rFonts w:cs="Arial"/>
          <w:lang w:eastAsia="en-AU"/>
        </w:rPr>
      </w:pPr>
      <w:r w:rsidRPr="00B2607C">
        <w:rPr>
          <w:rFonts w:cs="Arial"/>
          <w:lang w:eastAsia="en-AU"/>
        </w:rPr>
        <w:t xml:space="preserve">Chapter E1: Parking and Access </w:t>
      </w:r>
    </w:p>
    <w:p w14:paraId="45BF265E" w14:textId="77777777" w:rsidR="00126FC5" w:rsidRPr="00B2607C" w:rsidRDefault="00126FC5" w:rsidP="00126FC5">
      <w:pPr>
        <w:rPr>
          <w:rFonts w:cs="Arial"/>
          <w:color w:val="000000"/>
          <w:lang w:val="en-US"/>
        </w:rPr>
      </w:pPr>
    </w:p>
    <w:p w14:paraId="32FCD08B" w14:textId="75F426B1" w:rsidR="00557060" w:rsidRDefault="00557060" w:rsidP="00A816BB">
      <w:pPr>
        <w:pStyle w:val="Default"/>
        <w:rPr>
          <w:sz w:val="22"/>
          <w:szCs w:val="22"/>
        </w:rPr>
      </w:pPr>
      <w:r w:rsidRPr="00557060">
        <w:rPr>
          <w:sz w:val="22"/>
          <w:szCs w:val="22"/>
        </w:rPr>
        <w:t xml:space="preserve">The proposal does </w:t>
      </w:r>
      <w:r w:rsidR="00224E1E">
        <w:rPr>
          <w:sz w:val="22"/>
          <w:szCs w:val="22"/>
        </w:rPr>
        <w:t xml:space="preserve">not </w:t>
      </w:r>
      <w:r w:rsidRPr="00557060">
        <w:rPr>
          <w:sz w:val="22"/>
          <w:szCs w:val="22"/>
        </w:rPr>
        <w:t>result in demand for additional car parking, users will continue to make use of the existing parking facilities available on the school grounds.</w:t>
      </w:r>
    </w:p>
    <w:p w14:paraId="518FF990" w14:textId="77777777" w:rsidR="00557060" w:rsidRDefault="00557060" w:rsidP="00A816BB">
      <w:pPr>
        <w:pStyle w:val="Default"/>
        <w:rPr>
          <w:sz w:val="22"/>
          <w:szCs w:val="22"/>
        </w:rPr>
      </w:pPr>
    </w:p>
    <w:p w14:paraId="177412F1" w14:textId="77777777" w:rsidR="00B953D7" w:rsidRPr="00784224" w:rsidRDefault="00B953D7" w:rsidP="00B953D7">
      <w:pPr>
        <w:rPr>
          <w:rFonts w:cs="Arial"/>
          <w:szCs w:val="22"/>
          <w:lang w:val="en-US" w:eastAsia="en-AU"/>
        </w:rPr>
      </w:pPr>
      <w:r w:rsidRPr="00784224">
        <w:rPr>
          <w:rFonts w:cs="Arial"/>
          <w:szCs w:val="22"/>
          <w:lang w:val="en-US" w:eastAsia="en-AU"/>
        </w:rPr>
        <w:t>The proposal is satisfactory with regard to the parking and access objectives and controls in Chapter E1 of the Woollahra DCP 2015.</w:t>
      </w:r>
    </w:p>
    <w:p w14:paraId="2944F763" w14:textId="77777777" w:rsidR="00B953D7" w:rsidRPr="00DE6350" w:rsidRDefault="00B953D7">
      <w:pPr>
        <w:rPr>
          <w:rFonts w:cs="Arial"/>
          <w:lang w:val="en-US"/>
        </w:rPr>
      </w:pPr>
    </w:p>
    <w:p w14:paraId="5D297A81" w14:textId="4A8D3892" w:rsidR="00DE6350" w:rsidRDefault="00DE6350" w:rsidP="00126FC5">
      <w:pPr>
        <w:rPr>
          <w:rFonts w:cs="Arial"/>
          <w:lang w:val="en-US"/>
        </w:rPr>
      </w:pPr>
      <w:r w:rsidRPr="00DE6350">
        <w:rPr>
          <w:rFonts w:cs="Arial"/>
          <w:lang w:val="en-US"/>
        </w:rPr>
        <w:t xml:space="preserve">Additional </w:t>
      </w:r>
      <w:r>
        <w:rPr>
          <w:rFonts w:cs="Arial"/>
          <w:lang w:val="en-US"/>
        </w:rPr>
        <w:t xml:space="preserve">consideration of </w:t>
      </w:r>
      <w:r w:rsidRPr="00DE6350">
        <w:rPr>
          <w:rFonts w:cs="Arial"/>
          <w:lang w:val="en-US"/>
        </w:rPr>
        <w:t xml:space="preserve">the Educational Establishment - Traffic, parking and access </w:t>
      </w:r>
      <w:r>
        <w:rPr>
          <w:rFonts w:cs="Arial"/>
          <w:lang w:val="en-US"/>
        </w:rPr>
        <w:t>c</w:t>
      </w:r>
      <w:r w:rsidRPr="00DE6350">
        <w:rPr>
          <w:rFonts w:cs="Arial"/>
          <w:lang w:val="en-US"/>
        </w:rPr>
        <w:t xml:space="preserve">ontrols </w:t>
      </w:r>
      <w:r w:rsidR="00B243DA">
        <w:rPr>
          <w:rFonts w:cs="Arial"/>
          <w:lang w:val="en-US"/>
        </w:rPr>
        <w:t xml:space="preserve">is included in the assessment </w:t>
      </w:r>
      <w:r>
        <w:rPr>
          <w:rFonts w:cs="Arial"/>
          <w:lang w:val="en-US"/>
        </w:rPr>
        <w:t xml:space="preserve">of </w:t>
      </w:r>
      <w:r w:rsidRPr="00DE6350">
        <w:rPr>
          <w:rFonts w:cs="Arial"/>
          <w:lang w:val="en-US"/>
        </w:rPr>
        <w:t>Part F2</w:t>
      </w:r>
      <w:r>
        <w:rPr>
          <w:rFonts w:cs="Arial"/>
          <w:lang w:val="en-US"/>
        </w:rPr>
        <w:t>.6</w:t>
      </w:r>
      <w:r w:rsidRPr="00DE6350">
        <w:rPr>
          <w:rFonts w:cs="Arial"/>
          <w:lang w:val="en-US"/>
        </w:rPr>
        <w:t xml:space="preserve"> of the Woollahra DCP 2015</w:t>
      </w:r>
      <w:r>
        <w:rPr>
          <w:rFonts w:cs="Arial"/>
          <w:lang w:val="en-US"/>
        </w:rPr>
        <w:t xml:space="preserve"> </w:t>
      </w:r>
      <w:r w:rsidR="00E64E7A">
        <w:rPr>
          <w:rFonts w:cs="Arial"/>
          <w:lang w:val="en-US"/>
        </w:rPr>
        <w:t xml:space="preserve">in </w:t>
      </w:r>
      <w:r>
        <w:rPr>
          <w:rFonts w:cs="Arial"/>
          <w:lang w:val="en-US"/>
        </w:rPr>
        <w:t>this report</w:t>
      </w:r>
      <w:r w:rsidRPr="00DE6350">
        <w:rPr>
          <w:rFonts w:cs="Arial"/>
          <w:lang w:val="en-US"/>
        </w:rPr>
        <w:t>.</w:t>
      </w:r>
    </w:p>
    <w:p w14:paraId="0C2BF311" w14:textId="77777777" w:rsidR="00DE6350" w:rsidRPr="00BE3DF1" w:rsidRDefault="00DE6350" w:rsidP="00126FC5">
      <w:pPr>
        <w:rPr>
          <w:rFonts w:cs="Arial"/>
          <w:lang w:val="en-US"/>
        </w:rPr>
      </w:pPr>
    </w:p>
    <w:p w14:paraId="6DEA9323" w14:textId="77777777" w:rsidR="00126FC5" w:rsidRPr="00BE3DF1" w:rsidRDefault="00126FC5" w:rsidP="00AC7E58">
      <w:pPr>
        <w:pStyle w:val="DAListNumber2"/>
        <w:rPr>
          <w:rFonts w:cs="Arial"/>
          <w:lang w:eastAsia="en-AU"/>
        </w:rPr>
      </w:pPr>
      <w:r w:rsidRPr="00BE3DF1">
        <w:rPr>
          <w:rFonts w:cs="Arial"/>
          <w:lang w:eastAsia="en-AU"/>
        </w:rPr>
        <w:t xml:space="preserve">Chapter E2: Stormwater and Flood Risk Management </w:t>
      </w:r>
    </w:p>
    <w:p w14:paraId="5B1B90A3" w14:textId="77777777" w:rsidR="00126FC5" w:rsidRPr="00BE3DF1" w:rsidRDefault="00126FC5" w:rsidP="00126FC5">
      <w:pPr>
        <w:rPr>
          <w:rFonts w:cs="Arial"/>
          <w:color w:val="000000"/>
          <w:lang w:val="en-US" w:eastAsia="en-AU"/>
        </w:rPr>
      </w:pPr>
    </w:p>
    <w:p w14:paraId="219EC1CF" w14:textId="75996B1B" w:rsidR="00583740" w:rsidRPr="00CD17B0" w:rsidRDefault="00583740" w:rsidP="00F81287">
      <w:pPr>
        <w:rPr>
          <w:szCs w:val="22"/>
          <w:lang w:val="en-US"/>
        </w:rPr>
      </w:pPr>
      <w:r w:rsidRPr="00CD17B0">
        <w:rPr>
          <w:rFonts w:cs="Arial"/>
          <w:szCs w:val="22"/>
          <w:lang w:val="en-US" w:eastAsia="en-AU"/>
        </w:rPr>
        <w:t>Council’s Development Engineer and Council’s Drainage Engineer have reviewed the proposal and advised that subject to conditions of development consent the proposal is acceptable with regard Chapter E2 of the Woollahra DCP 2015.</w:t>
      </w:r>
    </w:p>
    <w:p w14:paraId="014DF331" w14:textId="77777777" w:rsidR="00A816BB" w:rsidRPr="00BE3DF1" w:rsidRDefault="00A816BB" w:rsidP="00126FC5">
      <w:pPr>
        <w:rPr>
          <w:rFonts w:cs="Arial"/>
          <w:lang w:val="en-US" w:eastAsia="en-AU"/>
        </w:rPr>
      </w:pPr>
    </w:p>
    <w:p w14:paraId="26775055" w14:textId="77777777" w:rsidR="00126FC5" w:rsidRPr="00BE3DF1" w:rsidRDefault="00126FC5" w:rsidP="00AC7E58">
      <w:pPr>
        <w:pStyle w:val="DAListNumber2"/>
        <w:rPr>
          <w:rFonts w:cs="Arial"/>
          <w:lang w:eastAsia="en-AU"/>
        </w:rPr>
      </w:pPr>
      <w:r w:rsidRPr="00BE3DF1">
        <w:rPr>
          <w:rFonts w:cs="Arial"/>
          <w:lang w:eastAsia="en-AU"/>
        </w:rPr>
        <w:t xml:space="preserve">Chapter E3: Tree Management </w:t>
      </w:r>
    </w:p>
    <w:p w14:paraId="4A5182D4" w14:textId="77777777" w:rsidR="00126FC5" w:rsidRPr="00BE3DF1" w:rsidRDefault="00126FC5" w:rsidP="00126FC5">
      <w:pPr>
        <w:rPr>
          <w:rFonts w:cs="Arial"/>
          <w:color w:val="000000"/>
          <w:lang w:val="en-US" w:eastAsia="en-AU"/>
        </w:rPr>
      </w:pPr>
    </w:p>
    <w:p w14:paraId="111D1A39" w14:textId="64A2DC0A" w:rsidR="00A816BB" w:rsidRPr="00BE3DF1" w:rsidRDefault="00A816BB" w:rsidP="00A816BB">
      <w:pPr>
        <w:pStyle w:val="Default"/>
        <w:rPr>
          <w:sz w:val="22"/>
          <w:szCs w:val="22"/>
        </w:rPr>
      </w:pPr>
      <w:r w:rsidRPr="00BE3DF1">
        <w:rPr>
          <w:sz w:val="22"/>
          <w:szCs w:val="22"/>
        </w:rPr>
        <w:t>The proposal is acceptable with regard to Chapter E3 of the Woollahra DCP 2015.</w:t>
      </w:r>
    </w:p>
    <w:p w14:paraId="2483C53D" w14:textId="77777777" w:rsidR="00A816BB" w:rsidRPr="00BE3DF1" w:rsidRDefault="00A816BB" w:rsidP="00126FC5">
      <w:pPr>
        <w:rPr>
          <w:rFonts w:cs="Arial"/>
          <w:lang w:val="en-US" w:eastAsia="en-AU"/>
        </w:rPr>
      </w:pPr>
    </w:p>
    <w:p w14:paraId="689F742C" w14:textId="77777777" w:rsidR="00126FC5" w:rsidRPr="00B2607C" w:rsidRDefault="00126FC5" w:rsidP="00AC7E58">
      <w:pPr>
        <w:pStyle w:val="DAListNumber2"/>
        <w:rPr>
          <w:rFonts w:cs="Arial"/>
          <w:lang w:eastAsia="en-AU"/>
        </w:rPr>
      </w:pPr>
      <w:r w:rsidRPr="00B2607C">
        <w:rPr>
          <w:rFonts w:cs="Arial"/>
          <w:lang w:eastAsia="en-AU"/>
        </w:rPr>
        <w:t xml:space="preserve">Chapter E5: Waste Management </w:t>
      </w:r>
    </w:p>
    <w:p w14:paraId="48389D64" w14:textId="77777777" w:rsidR="00126FC5" w:rsidRPr="00B2607C" w:rsidRDefault="00126FC5" w:rsidP="00126FC5">
      <w:pPr>
        <w:rPr>
          <w:rFonts w:cs="Arial"/>
          <w:color w:val="000000"/>
          <w:lang w:val="en-US" w:eastAsia="en-AU"/>
        </w:rPr>
      </w:pPr>
    </w:p>
    <w:p w14:paraId="3EFAE443" w14:textId="77777777" w:rsidR="00126FC5" w:rsidRPr="00B2607C" w:rsidRDefault="00126FC5" w:rsidP="00126FC5">
      <w:pPr>
        <w:rPr>
          <w:rFonts w:cs="Arial"/>
          <w:color w:val="000000"/>
          <w:lang w:val="en-AU"/>
        </w:rPr>
      </w:pPr>
      <w:r w:rsidRPr="00B2607C">
        <w:rPr>
          <w:rFonts w:cs="Arial"/>
          <w:color w:val="000000"/>
          <w:lang w:val="en-AU"/>
        </w:rPr>
        <w:t>Chapter E5 is applicable to all development and seeks to establish waste minimisation and sustainable waste management during demolition and construction phases and throughout the on-going use of the building.</w:t>
      </w:r>
    </w:p>
    <w:p w14:paraId="3A13BD80" w14:textId="77777777" w:rsidR="00126FC5" w:rsidRPr="00B2607C" w:rsidRDefault="00126FC5" w:rsidP="00126FC5">
      <w:pPr>
        <w:rPr>
          <w:rFonts w:cs="Arial"/>
          <w:color w:val="000000"/>
          <w:lang w:val="en-US"/>
        </w:rPr>
      </w:pPr>
    </w:p>
    <w:p w14:paraId="2259A534" w14:textId="77777777" w:rsidR="00126FC5" w:rsidRPr="00B2607C" w:rsidRDefault="00126FC5" w:rsidP="00126FC5">
      <w:pPr>
        <w:rPr>
          <w:rFonts w:cs="Arial"/>
          <w:color w:val="000000"/>
          <w:lang w:val="en-US"/>
        </w:rPr>
      </w:pPr>
      <w:r w:rsidRPr="00B2607C">
        <w:rPr>
          <w:rFonts w:cs="Arial"/>
          <w:color w:val="000000"/>
          <w:lang w:val="en-US"/>
        </w:rPr>
        <w:t xml:space="preserve">The SWMMP addresses volume and type of waste and recyclables to be generated, storage and treatment of waste and recyclables on site, disposal of residual waste and recyclables and operational procedures for ongoing waste management once the development is complete. </w:t>
      </w:r>
    </w:p>
    <w:p w14:paraId="64237D3A" w14:textId="77777777" w:rsidR="00126FC5" w:rsidRPr="00B2607C" w:rsidRDefault="00126FC5" w:rsidP="00126FC5">
      <w:pPr>
        <w:rPr>
          <w:rFonts w:cs="Arial"/>
          <w:color w:val="000000"/>
          <w:lang w:val="en-US"/>
        </w:rPr>
      </w:pPr>
    </w:p>
    <w:p w14:paraId="408802E5" w14:textId="2741FAA0" w:rsidR="00126FC5" w:rsidRDefault="00126FC5" w:rsidP="00126FC5">
      <w:pPr>
        <w:rPr>
          <w:rFonts w:cs="Arial"/>
          <w:color w:val="000000"/>
          <w:lang w:val="en-US"/>
        </w:rPr>
      </w:pPr>
      <w:r w:rsidRPr="00B2607C">
        <w:rPr>
          <w:rFonts w:cs="Arial"/>
          <w:color w:val="000000"/>
          <w:lang w:val="en-US"/>
        </w:rPr>
        <w:t xml:space="preserve">The applicant provided a </w:t>
      </w:r>
      <w:r w:rsidR="00B953D7" w:rsidRPr="00B953D7">
        <w:rPr>
          <w:rFonts w:cs="Arial"/>
          <w:color w:val="000000"/>
          <w:lang w:val="en-US"/>
        </w:rPr>
        <w:t>Waste Management Plan</w:t>
      </w:r>
      <w:r w:rsidRPr="00B2607C">
        <w:rPr>
          <w:rFonts w:cs="Arial"/>
          <w:color w:val="000000"/>
          <w:lang w:val="en-US"/>
        </w:rPr>
        <w:t xml:space="preserve"> with the development application and it was found to be satisfactory.</w:t>
      </w:r>
    </w:p>
    <w:p w14:paraId="6835499C" w14:textId="77777777" w:rsidR="00F53882" w:rsidRDefault="00F53882" w:rsidP="00126FC5">
      <w:pPr>
        <w:rPr>
          <w:rFonts w:cs="Arial"/>
          <w:color w:val="000000"/>
          <w:lang w:val="en-US" w:eastAsia="en-AU"/>
        </w:rPr>
      </w:pPr>
    </w:p>
    <w:p w14:paraId="47990F6A" w14:textId="1E43332C" w:rsidR="00B953D7" w:rsidRPr="00B953D7" w:rsidRDefault="00B953D7" w:rsidP="00B953D7">
      <w:pPr>
        <w:pStyle w:val="DAListNumber2"/>
        <w:rPr>
          <w:rFonts w:cs="Arial"/>
          <w:lang w:eastAsia="en-AU"/>
        </w:rPr>
      </w:pPr>
      <w:r w:rsidRPr="00B953D7">
        <w:rPr>
          <w:rFonts w:cs="Arial"/>
          <w:lang w:eastAsia="en-AU"/>
        </w:rPr>
        <w:t xml:space="preserve">Chapter E6: Sustainability </w:t>
      </w:r>
    </w:p>
    <w:p w14:paraId="55F1429A" w14:textId="77777777" w:rsidR="00B953D7" w:rsidRPr="00B953D7" w:rsidRDefault="00B953D7" w:rsidP="00B953D7">
      <w:pPr>
        <w:rPr>
          <w:rFonts w:cs="Arial"/>
          <w:color w:val="000000"/>
          <w:lang w:val="en-US" w:eastAsia="en-AU"/>
        </w:rPr>
      </w:pPr>
    </w:p>
    <w:p w14:paraId="2394F9C5" w14:textId="7143620B" w:rsidR="00B953D7" w:rsidRPr="00B953D7" w:rsidRDefault="00060E03" w:rsidP="00CD17B0">
      <w:pPr>
        <w:pStyle w:val="DAListNumber3"/>
        <w:numPr>
          <w:ilvl w:val="0"/>
          <w:numId w:val="0"/>
        </w:numPr>
        <w:rPr>
          <w:rFonts w:cs="Arial"/>
          <w:lang w:val="en-AU"/>
        </w:rPr>
      </w:pPr>
      <w:r>
        <w:rPr>
          <w:rFonts w:cs="Arial"/>
          <w:lang w:val="en-AU"/>
        </w:rPr>
        <w:t xml:space="preserve">14.7.1 </w:t>
      </w:r>
      <w:r w:rsidR="00B953D7" w:rsidRPr="00B953D7">
        <w:rPr>
          <w:rFonts w:cs="Arial"/>
          <w:lang w:val="en-AU"/>
        </w:rPr>
        <w:t>Part E6.2: Commercial and Non-Residential Buildings</w:t>
      </w:r>
    </w:p>
    <w:p w14:paraId="112AF84F" w14:textId="77777777" w:rsidR="000A1945" w:rsidRDefault="000A1945" w:rsidP="00B953D7">
      <w:pPr>
        <w:rPr>
          <w:rFonts w:cs="Arial"/>
          <w:color w:val="000000"/>
          <w:lang w:val="en-US" w:eastAsia="en-AU"/>
        </w:rPr>
      </w:pPr>
    </w:p>
    <w:p w14:paraId="5F5E90E2" w14:textId="73D7BE3F" w:rsidR="000A1945" w:rsidRDefault="000A1945" w:rsidP="00B953D7">
      <w:pPr>
        <w:rPr>
          <w:rFonts w:cs="Arial"/>
          <w:color w:val="000000"/>
          <w:lang w:val="en-US" w:eastAsia="en-AU"/>
        </w:rPr>
      </w:pPr>
      <w:r w:rsidRPr="000A1945">
        <w:rPr>
          <w:rFonts w:cs="Arial"/>
          <w:color w:val="000000"/>
          <w:lang w:val="en-US" w:eastAsia="en-AU"/>
        </w:rPr>
        <w:t>O5</w:t>
      </w:r>
      <w:r>
        <w:rPr>
          <w:rFonts w:cs="Arial"/>
          <w:color w:val="000000"/>
          <w:lang w:val="en-US" w:eastAsia="en-AU"/>
        </w:rPr>
        <w:tab/>
      </w:r>
      <w:r w:rsidRPr="000A1945">
        <w:rPr>
          <w:rFonts w:cs="Arial"/>
          <w:color w:val="000000"/>
          <w:lang w:val="en-US" w:eastAsia="en-AU"/>
        </w:rPr>
        <w:t>To reduce water consumption and encourage on-site water retention and re-use.</w:t>
      </w:r>
    </w:p>
    <w:p w14:paraId="5B807027" w14:textId="77777777" w:rsidR="000A1945" w:rsidRDefault="000A1945" w:rsidP="00B953D7">
      <w:pPr>
        <w:rPr>
          <w:rFonts w:cs="Arial"/>
          <w:color w:val="000000"/>
          <w:lang w:val="en-US" w:eastAsia="en-AU"/>
        </w:rPr>
      </w:pPr>
    </w:p>
    <w:p w14:paraId="0EB0A396" w14:textId="4BAB9048" w:rsidR="00B953D7" w:rsidRPr="00B953D7" w:rsidRDefault="00B953D7" w:rsidP="00B953D7">
      <w:pPr>
        <w:ind w:left="567" w:hanging="567"/>
        <w:rPr>
          <w:rFonts w:cs="Arial"/>
          <w:i/>
          <w:iCs/>
          <w:color w:val="000000"/>
          <w:lang w:val="en-US" w:eastAsia="en-AU"/>
        </w:rPr>
      </w:pPr>
      <w:r w:rsidRPr="00B953D7">
        <w:rPr>
          <w:rFonts w:cs="Arial"/>
          <w:i/>
          <w:iCs/>
          <w:color w:val="000000"/>
          <w:lang w:val="en-US" w:eastAsia="en-AU"/>
        </w:rPr>
        <w:t>O6</w:t>
      </w:r>
      <w:r w:rsidRPr="00B953D7">
        <w:rPr>
          <w:rFonts w:cs="Arial"/>
          <w:i/>
          <w:iCs/>
          <w:color w:val="000000"/>
          <w:lang w:val="en-US" w:eastAsia="en-AU"/>
        </w:rPr>
        <w:tab/>
        <w:t>To encourage tree selection that reduces the need for artificial heating and cooling of buildings.</w:t>
      </w:r>
    </w:p>
    <w:p w14:paraId="511FA7C6" w14:textId="77777777" w:rsidR="00B953D7" w:rsidRPr="00B953D7" w:rsidRDefault="00B953D7" w:rsidP="00B953D7">
      <w:pPr>
        <w:ind w:left="567" w:hanging="567"/>
        <w:rPr>
          <w:rFonts w:cs="Arial"/>
          <w:i/>
          <w:iCs/>
          <w:color w:val="000000"/>
          <w:lang w:val="en-US" w:eastAsia="en-AU"/>
        </w:rPr>
      </w:pPr>
      <w:r w:rsidRPr="00B953D7">
        <w:rPr>
          <w:rFonts w:cs="Arial"/>
          <w:i/>
          <w:iCs/>
          <w:color w:val="000000"/>
          <w:lang w:val="en-US" w:eastAsia="en-AU"/>
        </w:rPr>
        <w:t>C12</w:t>
      </w:r>
      <w:r w:rsidRPr="00B953D7">
        <w:rPr>
          <w:rFonts w:cs="Arial"/>
          <w:i/>
          <w:iCs/>
          <w:color w:val="000000"/>
          <w:lang w:val="en-US" w:eastAsia="en-AU"/>
        </w:rPr>
        <w:tab/>
        <w:t xml:space="preserve">Subject to view impacts to adjoining properties, wide canopied deciduous trees are planted to the north of buildings to provide shade during warmer months and allow sunlight penetration during cooler months.  </w:t>
      </w:r>
    </w:p>
    <w:p w14:paraId="3BB186A8" w14:textId="1158CADE" w:rsidR="00B953D7" w:rsidRPr="00B953D7" w:rsidRDefault="00B953D7" w:rsidP="00B953D7">
      <w:pPr>
        <w:ind w:left="567" w:hanging="567"/>
        <w:rPr>
          <w:rFonts w:cs="Arial"/>
          <w:i/>
          <w:iCs/>
          <w:color w:val="000000"/>
          <w:lang w:val="en-US" w:eastAsia="en-AU"/>
        </w:rPr>
      </w:pPr>
      <w:r w:rsidRPr="00B953D7">
        <w:rPr>
          <w:rFonts w:cs="Arial"/>
          <w:i/>
          <w:iCs/>
          <w:color w:val="000000"/>
          <w:lang w:val="en-US" w:eastAsia="en-AU"/>
        </w:rPr>
        <w:t>C13</w:t>
      </w:r>
      <w:r w:rsidRPr="00B953D7">
        <w:rPr>
          <w:rFonts w:cs="Arial"/>
          <w:i/>
          <w:iCs/>
          <w:color w:val="000000"/>
          <w:lang w:val="en-US" w:eastAsia="en-AU"/>
        </w:rPr>
        <w:tab/>
        <w:t>Subject to view impacts to adjoining properties, evergreen trees are planted to the west and east of buildings to prevent glare and heat during warmer months.</w:t>
      </w:r>
    </w:p>
    <w:p w14:paraId="1A2FDD57" w14:textId="77777777" w:rsidR="000A1945" w:rsidRDefault="000A1945" w:rsidP="000A1945">
      <w:pPr>
        <w:rPr>
          <w:rFonts w:cs="Arial"/>
          <w:color w:val="000000"/>
          <w:lang w:val="en-US" w:eastAsia="en-AU"/>
        </w:rPr>
      </w:pPr>
    </w:p>
    <w:p w14:paraId="24A32FA9" w14:textId="471C72D1" w:rsidR="000A1945" w:rsidRPr="00B953D7" w:rsidRDefault="000A1945" w:rsidP="000A1945">
      <w:pPr>
        <w:rPr>
          <w:rFonts w:cs="Arial"/>
          <w:color w:val="000000"/>
          <w:lang w:val="en-US" w:eastAsia="en-AU"/>
        </w:rPr>
      </w:pPr>
      <w:r w:rsidRPr="00B953D7">
        <w:rPr>
          <w:rFonts w:cs="Arial"/>
          <w:color w:val="000000"/>
          <w:lang w:val="en-US" w:eastAsia="en-AU"/>
        </w:rPr>
        <w:t xml:space="preserve">In accordance with the applicable </w:t>
      </w:r>
      <w:r>
        <w:rPr>
          <w:rFonts w:cs="Arial"/>
          <w:color w:val="000000"/>
          <w:lang w:val="en-US" w:eastAsia="en-AU"/>
        </w:rPr>
        <w:t xml:space="preserve">C12 and </w:t>
      </w:r>
      <w:r w:rsidRPr="00B953D7">
        <w:rPr>
          <w:rFonts w:cs="Arial"/>
          <w:color w:val="000000"/>
          <w:lang w:val="en-US" w:eastAsia="en-AU"/>
        </w:rPr>
        <w:t xml:space="preserve">C13, the proposed replacement planting located to the east of the adjacent TM Scott Building and central quadrangle of the school will prevent glare and heat during warmer months. </w:t>
      </w:r>
    </w:p>
    <w:p w14:paraId="236829FB" w14:textId="77777777" w:rsidR="000A1945" w:rsidRPr="000A1945" w:rsidRDefault="000A1945">
      <w:pPr>
        <w:rPr>
          <w:rFonts w:cs="Arial"/>
          <w:color w:val="000000"/>
          <w:lang w:val="en-US" w:eastAsia="en-AU"/>
        </w:rPr>
      </w:pPr>
    </w:p>
    <w:p w14:paraId="03B41C9D" w14:textId="7DEDC56A" w:rsidR="000A1945" w:rsidRDefault="000A1945" w:rsidP="00B953D7">
      <w:pPr>
        <w:rPr>
          <w:rFonts w:cs="Arial"/>
          <w:color w:val="000000"/>
          <w:lang w:val="en-US" w:eastAsia="en-AU"/>
        </w:rPr>
      </w:pPr>
      <w:r w:rsidRPr="000A1945">
        <w:rPr>
          <w:rFonts w:cs="Arial"/>
          <w:color w:val="000000"/>
          <w:lang w:val="en-US" w:eastAsia="en-AU"/>
        </w:rPr>
        <w:t>The proposal will retain the existing stormwater system with an additional OSD tank provided under part of the concourse to comply with the Development Control Plan (DCP).</w:t>
      </w:r>
    </w:p>
    <w:p w14:paraId="1A9A1CAE" w14:textId="77777777" w:rsidR="000A1945" w:rsidRPr="00B953D7" w:rsidRDefault="000A1945" w:rsidP="00B953D7">
      <w:pPr>
        <w:rPr>
          <w:rFonts w:cs="Arial"/>
          <w:color w:val="000000"/>
          <w:lang w:val="en-US" w:eastAsia="en-AU"/>
        </w:rPr>
      </w:pPr>
    </w:p>
    <w:p w14:paraId="48927338" w14:textId="0291515C" w:rsidR="00B953D7" w:rsidRDefault="00B953D7" w:rsidP="00B953D7">
      <w:pPr>
        <w:rPr>
          <w:rFonts w:cs="Arial"/>
          <w:color w:val="000000"/>
          <w:lang w:val="en-US" w:eastAsia="en-AU"/>
        </w:rPr>
      </w:pPr>
      <w:r w:rsidRPr="00B953D7">
        <w:rPr>
          <w:rFonts w:cs="Arial"/>
          <w:color w:val="000000"/>
          <w:lang w:val="en-US" w:eastAsia="en-AU"/>
        </w:rPr>
        <w:t>The proposal is acceptable with regard to the non-residential building objectives and controls in Chapter E6 of the Woollahra DCP 2015.</w:t>
      </w:r>
    </w:p>
    <w:p w14:paraId="00080C12" w14:textId="77777777" w:rsidR="00B953D7" w:rsidRPr="00BE3DF1" w:rsidRDefault="00B953D7" w:rsidP="00126FC5">
      <w:pPr>
        <w:rPr>
          <w:rFonts w:cs="Arial"/>
          <w:color w:val="000000"/>
          <w:lang w:val="en-US" w:eastAsia="en-AU"/>
        </w:rPr>
      </w:pPr>
    </w:p>
    <w:p w14:paraId="6BAD3876" w14:textId="77777777" w:rsidR="00126FC5" w:rsidRPr="00B2607C" w:rsidRDefault="00126FC5" w:rsidP="007033A6">
      <w:pPr>
        <w:pStyle w:val="DAListNumber2"/>
        <w:rPr>
          <w:rFonts w:cs="Arial"/>
        </w:rPr>
      </w:pPr>
      <w:r w:rsidRPr="00B2607C">
        <w:rPr>
          <w:rFonts w:cs="Arial"/>
        </w:rPr>
        <w:t xml:space="preserve">Chapter F2: Educational Establishments </w:t>
      </w:r>
    </w:p>
    <w:p w14:paraId="6F5BFA08" w14:textId="77777777" w:rsidR="00126FC5" w:rsidRPr="00B2607C" w:rsidRDefault="00126FC5" w:rsidP="00126FC5">
      <w:pPr>
        <w:rPr>
          <w:rFonts w:cs="Arial"/>
          <w:color w:val="000000"/>
          <w:lang w:val="en-US" w:eastAsia="en-AU"/>
        </w:rPr>
      </w:pPr>
    </w:p>
    <w:p w14:paraId="0BB61643" w14:textId="5BE1F09A" w:rsidR="00135027" w:rsidRPr="00135027" w:rsidRDefault="00911337" w:rsidP="001C2A3E">
      <w:pPr>
        <w:pStyle w:val="DAListNumber3"/>
        <w:numPr>
          <w:ilvl w:val="2"/>
          <w:numId w:val="98"/>
        </w:numPr>
        <w:ind w:left="851" w:hanging="851"/>
        <w:rPr>
          <w:rFonts w:cs="Arial"/>
          <w:lang w:eastAsia="en-AU"/>
        </w:rPr>
      </w:pPr>
      <w:r>
        <w:rPr>
          <w:rFonts w:cs="Arial"/>
          <w:lang w:eastAsia="en-AU"/>
        </w:rPr>
        <w:t xml:space="preserve">14.8.2 </w:t>
      </w:r>
      <w:r w:rsidR="00135027" w:rsidRPr="00135027">
        <w:rPr>
          <w:rFonts w:cs="Arial"/>
          <w:lang w:eastAsia="en-AU"/>
        </w:rPr>
        <w:t xml:space="preserve">Part F2.2: Building and Urban Design </w:t>
      </w:r>
    </w:p>
    <w:p w14:paraId="0D50DC75" w14:textId="77777777" w:rsidR="00135027" w:rsidRDefault="00135027" w:rsidP="007F1DC0">
      <w:pPr>
        <w:rPr>
          <w:color w:val="000000"/>
        </w:rPr>
      </w:pPr>
    </w:p>
    <w:p w14:paraId="0E06F7A4" w14:textId="77777777" w:rsidR="00E977BC" w:rsidRPr="00E977BC" w:rsidRDefault="00E977BC" w:rsidP="007F1DC0">
      <w:pPr>
        <w:rPr>
          <w:i/>
          <w:iCs/>
          <w:color w:val="000000"/>
        </w:rPr>
      </w:pPr>
      <w:r w:rsidRPr="00E977BC">
        <w:rPr>
          <w:i/>
          <w:iCs/>
          <w:color w:val="000000"/>
        </w:rPr>
        <w:t>O1</w:t>
      </w:r>
      <w:r w:rsidRPr="00E977BC">
        <w:rPr>
          <w:i/>
          <w:iCs/>
          <w:color w:val="000000"/>
        </w:rPr>
        <w:tab/>
        <w:t xml:space="preserve">To encourage well designed buildings.  </w:t>
      </w:r>
    </w:p>
    <w:p w14:paraId="4ADEA61C" w14:textId="6F0DFABE" w:rsidR="00E977BC" w:rsidRPr="00E977BC" w:rsidRDefault="00E977BC" w:rsidP="00E977BC">
      <w:pPr>
        <w:ind w:left="567" w:hanging="567"/>
        <w:rPr>
          <w:i/>
          <w:iCs/>
          <w:color w:val="000000"/>
        </w:rPr>
      </w:pPr>
      <w:r w:rsidRPr="00E977BC">
        <w:rPr>
          <w:i/>
          <w:iCs/>
          <w:color w:val="000000"/>
        </w:rPr>
        <w:t>O2</w:t>
      </w:r>
      <w:r w:rsidRPr="00E977BC">
        <w:rPr>
          <w:i/>
          <w:iCs/>
          <w:color w:val="000000"/>
        </w:rPr>
        <w:tab/>
        <w:t>To encourage buildings that positively contribute to the streetscape and character of the location.</w:t>
      </w:r>
    </w:p>
    <w:p w14:paraId="7D843E51" w14:textId="77C819FB" w:rsidR="00E977BC" w:rsidRDefault="007033A6" w:rsidP="007F1DC0">
      <w:pPr>
        <w:rPr>
          <w:i/>
          <w:iCs/>
          <w:color w:val="000000"/>
        </w:rPr>
      </w:pPr>
      <w:r w:rsidRPr="007033A6">
        <w:rPr>
          <w:i/>
          <w:iCs/>
          <w:color w:val="000000"/>
        </w:rPr>
        <w:t>O3</w:t>
      </w:r>
      <w:r>
        <w:rPr>
          <w:i/>
          <w:iCs/>
          <w:color w:val="000000"/>
        </w:rPr>
        <w:tab/>
      </w:r>
      <w:r w:rsidRPr="007033A6">
        <w:rPr>
          <w:i/>
          <w:iCs/>
          <w:color w:val="000000"/>
        </w:rPr>
        <w:t xml:space="preserve">To encourage sustainable design.  </w:t>
      </w:r>
    </w:p>
    <w:p w14:paraId="51367B43" w14:textId="77777777" w:rsidR="007033A6" w:rsidRPr="00E977BC" w:rsidRDefault="007033A6" w:rsidP="007F1DC0">
      <w:pPr>
        <w:rPr>
          <w:i/>
          <w:iCs/>
          <w:color w:val="000000"/>
        </w:rPr>
      </w:pPr>
    </w:p>
    <w:p w14:paraId="380B9CD9" w14:textId="6814D34C" w:rsidR="00E977BC" w:rsidRPr="00E977BC" w:rsidRDefault="00E977BC" w:rsidP="00E977BC">
      <w:pPr>
        <w:ind w:left="567" w:hanging="567"/>
        <w:rPr>
          <w:i/>
          <w:iCs/>
          <w:color w:val="000000"/>
        </w:rPr>
      </w:pPr>
      <w:r w:rsidRPr="00E977BC">
        <w:rPr>
          <w:i/>
          <w:iCs/>
          <w:color w:val="000000"/>
        </w:rPr>
        <w:t>C1</w:t>
      </w:r>
      <w:r w:rsidRPr="00E977BC">
        <w:rPr>
          <w:i/>
          <w:iCs/>
          <w:color w:val="000000"/>
        </w:rPr>
        <w:tab/>
        <w:t>Development incorporates a high standard of architectural design, materials and detailing appropriate to the building type and location.</w:t>
      </w:r>
    </w:p>
    <w:p w14:paraId="2C0AAF3D" w14:textId="7A70AC49" w:rsidR="00E977BC" w:rsidRPr="00E977BC" w:rsidRDefault="00E977BC" w:rsidP="00E977BC">
      <w:pPr>
        <w:ind w:left="567" w:hanging="567"/>
        <w:rPr>
          <w:i/>
          <w:iCs/>
          <w:color w:val="000000"/>
        </w:rPr>
      </w:pPr>
      <w:r w:rsidRPr="00E977BC">
        <w:rPr>
          <w:i/>
          <w:iCs/>
          <w:color w:val="000000"/>
        </w:rPr>
        <w:t>C3</w:t>
      </w:r>
      <w:r w:rsidRPr="00E977BC">
        <w:rPr>
          <w:i/>
          <w:iCs/>
          <w:color w:val="000000"/>
        </w:rPr>
        <w:tab/>
        <w:t>Development on the boundary provides a sympathetic transition in terms of height, scale, bulk and materials.</w:t>
      </w:r>
    </w:p>
    <w:p w14:paraId="13B5C373" w14:textId="77777777" w:rsidR="00E977BC" w:rsidRDefault="00E977BC" w:rsidP="007F1DC0">
      <w:pPr>
        <w:rPr>
          <w:color w:val="000000"/>
        </w:rPr>
      </w:pPr>
    </w:p>
    <w:p w14:paraId="2066817C" w14:textId="02B25F40" w:rsidR="00803EC9" w:rsidRDefault="00803EC9" w:rsidP="007F1DC0">
      <w:pPr>
        <w:rPr>
          <w:color w:val="000000"/>
        </w:rPr>
      </w:pPr>
      <w:r>
        <w:rPr>
          <w:color w:val="000000"/>
        </w:rPr>
        <w:t xml:space="preserve">The proposal is well considered in terms of the </w:t>
      </w:r>
      <w:r w:rsidRPr="00803EC9">
        <w:rPr>
          <w:color w:val="000000"/>
        </w:rPr>
        <w:t>new pool, spectator seating</w:t>
      </w:r>
      <w:r>
        <w:rPr>
          <w:color w:val="000000"/>
        </w:rPr>
        <w:t xml:space="preserve">, </w:t>
      </w:r>
      <w:r w:rsidRPr="00803EC9">
        <w:rPr>
          <w:color w:val="000000"/>
        </w:rPr>
        <w:t xml:space="preserve">plant and pool storage </w:t>
      </w:r>
      <w:r>
        <w:rPr>
          <w:color w:val="000000"/>
        </w:rPr>
        <w:t>are</w:t>
      </w:r>
      <w:r w:rsidRPr="00803EC9">
        <w:rPr>
          <w:color w:val="000000"/>
        </w:rPr>
        <w:t xml:space="preserve">as designed to integrated into the existing </w:t>
      </w:r>
      <w:r>
        <w:rPr>
          <w:color w:val="000000"/>
        </w:rPr>
        <w:t>campus</w:t>
      </w:r>
      <w:r w:rsidRPr="00803EC9">
        <w:rPr>
          <w:color w:val="000000"/>
        </w:rPr>
        <w:t>.</w:t>
      </w:r>
    </w:p>
    <w:p w14:paraId="6E989F52" w14:textId="77777777" w:rsidR="00803EC9" w:rsidRDefault="00803EC9" w:rsidP="007F1DC0">
      <w:pPr>
        <w:rPr>
          <w:color w:val="000000"/>
        </w:rPr>
      </w:pPr>
    </w:p>
    <w:p w14:paraId="69040A1E" w14:textId="2B8847ED" w:rsidR="004F0FCD" w:rsidRDefault="00803EC9" w:rsidP="007F1DC0">
      <w:pPr>
        <w:rPr>
          <w:color w:val="000000"/>
        </w:rPr>
      </w:pPr>
      <w:r>
        <w:rPr>
          <w:color w:val="000000"/>
        </w:rPr>
        <w:t>The siting, height</w:t>
      </w:r>
      <w:r w:rsidR="000A425B">
        <w:rPr>
          <w:color w:val="000000"/>
        </w:rPr>
        <w:t>,</w:t>
      </w:r>
      <w:r>
        <w:rPr>
          <w:color w:val="000000"/>
        </w:rPr>
        <w:t xml:space="preserve"> bulk and scale of the pool equipment store and covered </w:t>
      </w:r>
      <w:r w:rsidRPr="00803EC9">
        <w:rPr>
          <w:color w:val="000000"/>
        </w:rPr>
        <w:t>spectator</w:t>
      </w:r>
      <w:r>
        <w:rPr>
          <w:color w:val="000000"/>
        </w:rPr>
        <w:t xml:space="preserve"> seating is appropriate in terms </w:t>
      </w:r>
      <w:r w:rsidR="000A425B">
        <w:rPr>
          <w:color w:val="000000"/>
        </w:rPr>
        <w:t xml:space="preserve">of </w:t>
      </w:r>
      <w:r>
        <w:rPr>
          <w:color w:val="000000"/>
        </w:rPr>
        <w:t xml:space="preserve">adjacent residential development to Aston Gardens.  </w:t>
      </w:r>
    </w:p>
    <w:p w14:paraId="6E0A7D2B" w14:textId="77777777" w:rsidR="004F0FCD" w:rsidRDefault="004F0FCD" w:rsidP="007F1DC0">
      <w:pPr>
        <w:rPr>
          <w:color w:val="000000"/>
        </w:rPr>
      </w:pPr>
    </w:p>
    <w:p w14:paraId="5C5DDF78" w14:textId="01C08547" w:rsidR="00803EC9" w:rsidRDefault="004F0FCD" w:rsidP="007F1DC0">
      <w:pPr>
        <w:rPr>
          <w:color w:val="000000"/>
        </w:rPr>
      </w:pPr>
      <w:r>
        <w:rPr>
          <w:color w:val="000000"/>
        </w:rPr>
        <w:t xml:space="preserve">The SEE specifies that the </w:t>
      </w:r>
      <w:r w:rsidRPr="004F0FCD">
        <w:rPr>
          <w:color w:val="000000"/>
        </w:rPr>
        <w:t>new pool plant room with updated systems will increase the efficiently of the filtration system</w:t>
      </w:r>
      <w:r>
        <w:rPr>
          <w:color w:val="000000"/>
        </w:rPr>
        <w:t>.</w:t>
      </w:r>
    </w:p>
    <w:p w14:paraId="14267334" w14:textId="77777777" w:rsidR="00803EC9" w:rsidRDefault="00803EC9" w:rsidP="007F1DC0">
      <w:pPr>
        <w:rPr>
          <w:color w:val="000000"/>
        </w:rPr>
      </w:pPr>
    </w:p>
    <w:p w14:paraId="04DFDA08" w14:textId="70AEA6DB" w:rsidR="00B56FE5" w:rsidRDefault="00B56FE5" w:rsidP="00B56FE5">
      <w:pPr>
        <w:autoSpaceDE w:val="0"/>
        <w:autoSpaceDN w:val="0"/>
        <w:adjustRightInd w:val="0"/>
        <w:rPr>
          <w:rFonts w:cs="Arial"/>
          <w:szCs w:val="22"/>
          <w:lang w:val="en-AU" w:eastAsia="en-AU"/>
        </w:rPr>
      </w:pPr>
      <w:r w:rsidRPr="00784224">
        <w:rPr>
          <w:rFonts w:cs="Arial"/>
          <w:szCs w:val="22"/>
          <w:lang w:val="en-AU" w:eastAsia="en-AU"/>
        </w:rPr>
        <w:t>The proposal is compliant in terms of the applicable objectives and controls:</w:t>
      </w:r>
    </w:p>
    <w:p w14:paraId="363FF989" w14:textId="77777777" w:rsidR="00B953D7" w:rsidRDefault="00B953D7" w:rsidP="00B56FE5">
      <w:pPr>
        <w:autoSpaceDE w:val="0"/>
        <w:autoSpaceDN w:val="0"/>
        <w:adjustRightInd w:val="0"/>
        <w:rPr>
          <w:rFonts w:cs="Arial"/>
          <w:szCs w:val="22"/>
          <w:lang w:val="en-AU" w:eastAsia="en-AU"/>
        </w:rPr>
      </w:pPr>
    </w:p>
    <w:p w14:paraId="2FB32711" w14:textId="7A2A6A18" w:rsidR="00B56FE5" w:rsidRDefault="00B56FE5" w:rsidP="00803EC9">
      <w:pPr>
        <w:pStyle w:val="ListParagraph"/>
        <w:numPr>
          <w:ilvl w:val="0"/>
          <w:numId w:val="187"/>
        </w:numPr>
        <w:rPr>
          <w:color w:val="000000"/>
        </w:rPr>
      </w:pPr>
      <w:r w:rsidRPr="00803EC9">
        <w:rPr>
          <w:color w:val="000000"/>
        </w:rPr>
        <w:t>O1, O2, C1, C2 and C3 (</w:t>
      </w:r>
      <w:r w:rsidR="00B953D7">
        <w:rPr>
          <w:color w:val="000000"/>
        </w:rPr>
        <w:t>g</w:t>
      </w:r>
      <w:r w:rsidRPr="00803EC9">
        <w:rPr>
          <w:color w:val="000000"/>
        </w:rPr>
        <w:t xml:space="preserve">eneral controls) </w:t>
      </w:r>
    </w:p>
    <w:p w14:paraId="47BE301E" w14:textId="2B348CCD" w:rsidR="007033A6" w:rsidRPr="00803EC9" w:rsidRDefault="007033A6" w:rsidP="00803EC9">
      <w:pPr>
        <w:pStyle w:val="ListParagraph"/>
        <w:numPr>
          <w:ilvl w:val="0"/>
          <w:numId w:val="187"/>
        </w:numPr>
        <w:rPr>
          <w:color w:val="000000"/>
        </w:rPr>
      </w:pPr>
      <w:r>
        <w:rPr>
          <w:color w:val="000000"/>
        </w:rPr>
        <w:t>O3</w:t>
      </w:r>
      <w:r w:rsidR="004F0FCD">
        <w:rPr>
          <w:color w:val="000000"/>
        </w:rPr>
        <w:t xml:space="preserve"> and </w:t>
      </w:r>
      <w:r>
        <w:rPr>
          <w:color w:val="000000"/>
        </w:rPr>
        <w:t>C5 (</w:t>
      </w:r>
      <w:r w:rsidRPr="007033A6">
        <w:rPr>
          <w:color w:val="000000"/>
        </w:rPr>
        <w:t>sustainable design</w:t>
      </w:r>
      <w:r>
        <w:rPr>
          <w:color w:val="000000"/>
        </w:rPr>
        <w:t>)</w:t>
      </w:r>
    </w:p>
    <w:p w14:paraId="0E7F4FE5" w14:textId="77777777" w:rsidR="00E977BC" w:rsidRDefault="00E977BC" w:rsidP="007F1DC0">
      <w:pPr>
        <w:rPr>
          <w:color w:val="000000"/>
        </w:rPr>
      </w:pPr>
    </w:p>
    <w:p w14:paraId="5839E569" w14:textId="6D3864D3" w:rsidR="00B56FE5" w:rsidRPr="00B56FE5" w:rsidRDefault="00B56FE5" w:rsidP="00B56FE5">
      <w:pPr>
        <w:pStyle w:val="DAListNumber3"/>
        <w:numPr>
          <w:ilvl w:val="2"/>
          <w:numId w:val="98"/>
        </w:numPr>
        <w:ind w:left="851" w:hanging="851"/>
        <w:rPr>
          <w:rFonts w:cs="Arial"/>
          <w:lang w:eastAsia="en-AU"/>
        </w:rPr>
      </w:pPr>
      <w:r>
        <w:rPr>
          <w:rFonts w:cs="Arial"/>
          <w:lang w:eastAsia="en-AU"/>
        </w:rPr>
        <w:t xml:space="preserve">Part </w:t>
      </w:r>
      <w:r w:rsidRPr="00B56FE5">
        <w:rPr>
          <w:rFonts w:cs="Arial"/>
          <w:lang w:eastAsia="en-AU"/>
        </w:rPr>
        <w:t>F2.3 Siting of development</w:t>
      </w:r>
    </w:p>
    <w:p w14:paraId="15B08FC0" w14:textId="77777777" w:rsidR="00B56FE5" w:rsidRDefault="00B56FE5" w:rsidP="007F1DC0">
      <w:pPr>
        <w:rPr>
          <w:color w:val="000000"/>
        </w:rPr>
      </w:pPr>
    </w:p>
    <w:p w14:paraId="6E76F203" w14:textId="385310CE" w:rsidR="00E6401E" w:rsidRPr="00925D95" w:rsidRDefault="00E6401E" w:rsidP="007F1DC0">
      <w:pPr>
        <w:rPr>
          <w:i/>
          <w:iCs/>
          <w:color w:val="000000"/>
        </w:rPr>
      </w:pPr>
      <w:r w:rsidRPr="00925D95">
        <w:rPr>
          <w:i/>
          <w:iCs/>
          <w:color w:val="000000"/>
        </w:rPr>
        <w:t>O1</w:t>
      </w:r>
      <w:r w:rsidRPr="00925D95">
        <w:rPr>
          <w:i/>
          <w:iCs/>
          <w:color w:val="000000"/>
        </w:rPr>
        <w:tab/>
        <w:t>To protect and promote the amenity of the public domain.</w:t>
      </w:r>
    </w:p>
    <w:p w14:paraId="4B8AB209" w14:textId="3E032F7F" w:rsidR="00E6401E" w:rsidRPr="00925D95" w:rsidRDefault="00E6401E" w:rsidP="007F1DC0">
      <w:pPr>
        <w:rPr>
          <w:i/>
          <w:iCs/>
          <w:color w:val="000000"/>
        </w:rPr>
      </w:pPr>
      <w:r w:rsidRPr="00925D95">
        <w:rPr>
          <w:i/>
          <w:iCs/>
          <w:color w:val="000000"/>
        </w:rPr>
        <w:lastRenderedPageBreak/>
        <w:t>O2</w:t>
      </w:r>
      <w:r w:rsidRPr="00925D95">
        <w:rPr>
          <w:i/>
          <w:iCs/>
          <w:color w:val="000000"/>
        </w:rPr>
        <w:tab/>
        <w:t>To protect and promote sunlight access on neighbouring land.</w:t>
      </w:r>
    </w:p>
    <w:p w14:paraId="5871065B" w14:textId="77777777" w:rsidR="00E6401E" w:rsidRPr="00925D95" w:rsidRDefault="00E6401E" w:rsidP="007F1DC0">
      <w:pPr>
        <w:rPr>
          <w:i/>
          <w:iCs/>
          <w:color w:val="000000"/>
        </w:rPr>
      </w:pPr>
    </w:p>
    <w:p w14:paraId="0E6049BE" w14:textId="32A2432D" w:rsidR="00E6401E" w:rsidRPr="00925D95" w:rsidRDefault="00E6401E" w:rsidP="00E6401E">
      <w:pPr>
        <w:ind w:left="567" w:hanging="567"/>
        <w:rPr>
          <w:i/>
          <w:iCs/>
          <w:color w:val="000000"/>
        </w:rPr>
      </w:pPr>
      <w:r w:rsidRPr="00925D95">
        <w:rPr>
          <w:i/>
          <w:iCs/>
          <w:color w:val="000000"/>
        </w:rPr>
        <w:t>C1</w:t>
      </w:r>
      <w:r w:rsidRPr="00925D95">
        <w:rPr>
          <w:i/>
          <w:iCs/>
          <w:color w:val="000000"/>
        </w:rPr>
        <w:tab/>
        <w:t>Development complies with the street setback controls that apply to the precinct or centre where the centre is proposed.</w:t>
      </w:r>
    </w:p>
    <w:p w14:paraId="018C570E" w14:textId="77777777" w:rsidR="00E6401E" w:rsidRPr="00925D95" w:rsidRDefault="00E6401E" w:rsidP="00E6401E">
      <w:pPr>
        <w:ind w:left="567" w:hanging="567"/>
        <w:rPr>
          <w:i/>
          <w:iCs/>
          <w:color w:val="000000"/>
        </w:rPr>
      </w:pPr>
      <w:r w:rsidRPr="00925D95">
        <w:rPr>
          <w:i/>
          <w:iCs/>
          <w:color w:val="000000"/>
        </w:rPr>
        <w:t>C2</w:t>
      </w:r>
      <w:r w:rsidRPr="00925D95">
        <w:rPr>
          <w:i/>
          <w:iCs/>
          <w:color w:val="000000"/>
        </w:rPr>
        <w:tab/>
        <w:t xml:space="preserve">Non-street fronting rear and side setbacks of the building are setback so that sunlight is provided to adjoining residential properties: </w:t>
      </w:r>
    </w:p>
    <w:p w14:paraId="5EF38873" w14:textId="77777777" w:rsidR="00E6401E" w:rsidRPr="00925D95" w:rsidRDefault="00E6401E" w:rsidP="00E6401E">
      <w:pPr>
        <w:ind w:left="567"/>
        <w:rPr>
          <w:i/>
          <w:iCs/>
          <w:color w:val="000000"/>
        </w:rPr>
      </w:pPr>
      <w:r w:rsidRPr="00925D95">
        <w:rPr>
          <w:i/>
          <w:iCs/>
          <w:color w:val="000000"/>
        </w:rPr>
        <w:t xml:space="preserve">a) to 50% or 35m² (with minimum dimension 2.5m), whichever is smaller of the main ground level private open space of adjacent properties; and </w:t>
      </w:r>
    </w:p>
    <w:p w14:paraId="63A2B5FA" w14:textId="7FF46C81" w:rsidR="00E6401E" w:rsidRPr="00925D95" w:rsidRDefault="00E6401E" w:rsidP="00E6401E">
      <w:pPr>
        <w:ind w:left="567"/>
        <w:rPr>
          <w:i/>
          <w:iCs/>
          <w:color w:val="000000"/>
        </w:rPr>
      </w:pPr>
      <w:r w:rsidRPr="00925D95">
        <w:rPr>
          <w:i/>
          <w:iCs/>
          <w:color w:val="000000"/>
        </w:rPr>
        <w:t>b) for a minimum of two hours between 9am and 3pm on June 21.</w:t>
      </w:r>
    </w:p>
    <w:p w14:paraId="3CC65A72" w14:textId="77777777" w:rsidR="00E6401E" w:rsidRDefault="00E6401E" w:rsidP="007F1DC0">
      <w:pPr>
        <w:rPr>
          <w:color w:val="000000"/>
        </w:rPr>
      </w:pPr>
    </w:p>
    <w:p w14:paraId="31149B56" w14:textId="38DF934B" w:rsidR="00925D95" w:rsidRPr="00925D95" w:rsidRDefault="00925D95" w:rsidP="00925D95">
      <w:pPr>
        <w:ind w:left="567" w:hanging="567"/>
        <w:rPr>
          <w:i/>
          <w:iCs/>
          <w:color w:val="000000"/>
        </w:rPr>
      </w:pPr>
      <w:r w:rsidRPr="00925D95">
        <w:rPr>
          <w:i/>
          <w:iCs/>
          <w:color w:val="000000"/>
        </w:rPr>
        <w:t>O3</w:t>
      </w:r>
      <w:r w:rsidRPr="00925D95">
        <w:rPr>
          <w:i/>
          <w:iCs/>
          <w:color w:val="000000"/>
        </w:rPr>
        <w:tab/>
        <w:t>To sympathetically integrate the educational establishment into the surrounding neighbourhood to protect acoustic and visual privacy.</w:t>
      </w:r>
    </w:p>
    <w:p w14:paraId="688B3F15" w14:textId="77777777" w:rsidR="00925D95" w:rsidRPr="00925D95" w:rsidRDefault="00925D95" w:rsidP="00925D95">
      <w:pPr>
        <w:ind w:left="567" w:hanging="567"/>
        <w:rPr>
          <w:i/>
          <w:iCs/>
          <w:color w:val="000000"/>
        </w:rPr>
      </w:pPr>
      <w:r w:rsidRPr="00925D95">
        <w:rPr>
          <w:i/>
          <w:iCs/>
          <w:color w:val="000000"/>
        </w:rPr>
        <w:t>C4</w:t>
      </w:r>
      <w:r w:rsidRPr="00925D95">
        <w:rPr>
          <w:i/>
          <w:iCs/>
          <w:color w:val="000000"/>
        </w:rPr>
        <w:tab/>
        <w:t xml:space="preserve">Rear and side setbacks of the building are setback to maintain the amenity of the adjoining development, taking into account privacy and noise generation. </w:t>
      </w:r>
    </w:p>
    <w:p w14:paraId="6FB5785E" w14:textId="37AD9894" w:rsidR="00925D95" w:rsidRPr="00925D95" w:rsidRDefault="00925D95" w:rsidP="00925D95">
      <w:pPr>
        <w:ind w:left="567" w:hanging="567"/>
        <w:rPr>
          <w:i/>
          <w:iCs/>
          <w:color w:val="000000"/>
        </w:rPr>
      </w:pPr>
      <w:r w:rsidRPr="00925D95">
        <w:rPr>
          <w:i/>
          <w:iCs/>
          <w:color w:val="000000"/>
        </w:rPr>
        <w:t>C5</w:t>
      </w:r>
      <w:r w:rsidRPr="00925D95">
        <w:rPr>
          <w:i/>
          <w:iCs/>
          <w:color w:val="000000"/>
        </w:rPr>
        <w:tab/>
        <w:t>Development provides visual privacy to adjoining properties by appropriate design, vegetative screening, window and door offset, location of external areas such as roof top terraces, screening devices, separation distances and the like.</w:t>
      </w:r>
    </w:p>
    <w:p w14:paraId="68D3145E" w14:textId="77777777" w:rsidR="00E6401E" w:rsidRDefault="00E6401E" w:rsidP="007F1DC0">
      <w:pPr>
        <w:rPr>
          <w:color w:val="000000"/>
        </w:rPr>
      </w:pPr>
    </w:p>
    <w:p w14:paraId="09A32197" w14:textId="77777777" w:rsidR="00925D95" w:rsidRPr="00E6401E" w:rsidRDefault="00925D95" w:rsidP="00925D95">
      <w:pPr>
        <w:rPr>
          <w:i/>
          <w:iCs/>
          <w:color w:val="000000"/>
        </w:rPr>
      </w:pPr>
      <w:r w:rsidRPr="00E6401E">
        <w:rPr>
          <w:i/>
          <w:iCs/>
          <w:color w:val="000000"/>
        </w:rPr>
        <w:t>O4</w:t>
      </w:r>
      <w:r w:rsidRPr="00E6401E">
        <w:rPr>
          <w:i/>
          <w:iCs/>
          <w:color w:val="000000"/>
        </w:rPr>
        <w:tab/>
        <w:t>To protect existing views and vistas.</w:t>
      </w:r>
    </w:p>
    <w:p w14:paraId="524C56CD" w14:textId="77777777" w:rsidR="00925D95" w:rsidRPr="00E6401E" w:rsidRDefault="00925D95" w:rsidP="00925D95">
      <w:pPr>
        <w:rPr>
          <w:i/>
          <w:iCs/>
          <w:color w:val="000000"/>
        </w:rPr>
      </w:pPr>
      <w:r w:rsidRPr="00E6401E">
        <w:rPr>
          <w:i/>
          <w:iCs/>
          <w:color w:val="000000"/>
        </w:rPr>
        <w:t>C6</w:t>
      </w:r>
      <w:r w:rsidRPr="00E6401E">
        <w:rPr>
          <w:i/>
          <w:iCs/>
          <w:color w:val="000000"/>
        </w:rPr>
        <w:tab/>
        <w:t>Development is sited so significant views and vistas from the public domain are maintained.</w:t>
      </w:r>
    </w:p>
    <w:p w14:paraId="55AAD21C" w14:textId="77777777" w:rsidR="00925D95" w:rsidRPr="00E6401E" w:rsidRDefault="00925D95" w:rsidP="00925D95">
      <w:pPr>
        <w:rPr>
          <w:i/>
          <w:iCs/>
          <w:color w:val="000000"/>
        </w:rPr>
      </w:pPr>
      <w:r w:rsidRPr="00E6401E">
        <w:rPr>
          <w:i/>
          <w:iCs/>
          <w:color w:val="000000"/>
        </w:rPr>
        <w:t>C7</w:t>
      </w:r>
      <w:r w:rsidRPr="00E6401E">
        <w:rPr>
          <w:i/>
          <w:iCs/>
          <w:color w:val="000000"/>
        </w:rPr>
        <w:tab/>
        <w:t>Development provides for view sharing from surrounding properties.</w:t>
      </w:r>
    </w:p>
    <w:p w14:paraId="154B5BA2" w14:textId="77777777" w:rsidR="00925D95" w:rsidRPr="009D2DBB" w:rsidRDefault="00925D95">
      <w:pPr>
        <w:rPr>
          <w:color w:val="000000" w:themeColor="text1"/>
          <w:lang w:val="en-AU"/>
        </w:rPr>
      </w:pPr>
    </w:p>
    <w:p w14:paraId="79174877" w14:textId="726560F4" w:rsidR="004F0FCD" w:rsidRDefault="004F0FCD" w:rsidP="00925D95">
      <w:pPr>
        <w:rPr>
          <w:color w:val="000000" w:themeColor="text1"/>
          <w:lang w:val="en-AU"/>
        </w:rPr>
      </w:pPr>
      <w:r w:rsidRPr="004F0FCD">
        <w:rPr>
          <w:color w:val="000000" w:themeColor="text1"/>
          <w:lang w:val="en-AU"/>
        </w:rPr>
        <w:t xml:space="preserve">The proposal </w:t>
      </w:r>
      <w:r w:rsidR="00336EB1">
        <w:rPr>
          <w:color w:val="000000" w:themeColor="text1"/>
          <w:lang w:val="en-AU"/>
        </w:rPr>
        <w:t xml:space="preserve">does not impact </w:t>
      </w:r>
      <w:r w:rsidRPr="004F0FCD">
        <w:rPr>
          <w:color w:val="000000" w:themeColor="text1"/>
          <w:lang w:val="en-AU"/>
        </w:rPr>
        <w:t>solar access to adjoining dwellings between 9am and 3pm on 21 June in accordance with C1</w:t>
      </w:r>
      <w:r>
        <w:rPr>
          <w:color w:val="000000" w:themeColor="text1"/>
          <w:lang w:val="en-AU"/>
        </w:rPr>
        <w:t xml:space="preserve"> and C2</w:t>
      </w:r>
      <w:r w:rsidRPr="004F0FCD">
        <w:rPr>
          <w:color w:val="000000" w:themeColor="text1"/>
          <w:lang w:val="en-AU"/>
        </w:rPr>
        <w:t xml:space="preserve">. </w:t>
      </w:r>
    </w:p>
    <w:p w14:paraId="65C0709D" w14:textId="77777777" w:rsidR="004F0FCD" w:rsidRDefault="004F0FCD" w:rsidP="00925D95">
      <w:pPr>
        <w:rPr>
          <w:color w:val="000000" w:themeColor="text1"/>
          <w:lang w:val="en-AU"/>
        </w:rPr>
      </w:pPr>
    </w:p>
    <w:p w14:paraId="58287127" w14:textId="045945D2" w:rsidR="004F0FCD" w:rsidRPr="004F0FCD" w:rsidRDefault="004F0FCD" w:rsidP="004F0FCD">
      <w:pPr>
        <w:rPr>
          <w:color w:val="000000" w:themeColor="text1"/>
        </w:rPr>
      </w:pPr>
      <w:r w:rsidRPr="004F0FCD">
        <w:rPr>
          <w:color w:val="000000" w:themeColor="text1"/>
        </w:rPr>
        <w:t>The proposal is suitably designed in terms of setbacks to ensure acoustic and visual privacy to adjoining residents</w:t>
      </w:r>
      <w:r>
        <w:rPr>
          <w:color w:val="000000" w:themeColor="text1"/>
        </w:rPr>
        <w:t xml:space="preserve"> in accordance with C4 and C5.</w:t>
      </w:r>
    </w:p>
    <w:p w14:paraId="38CE29DA" w14:textId="77777777" w:rsidR="004F0FCD" w:rsidRDefault="004F0FCD" w:rsidP="00925D95">
      <w:pPr>
        <w:rPr>
          <w:color w:val="000000" w:themeColor="text1"/>
          <w:lang w:val="en-AU"/>
        </w:rPr>
      </w:pPr>
    </w:p>
    <w:p w14:paraId="76D5F96B" w14:textId="2B2A979B" w:rsidR="00925D95" w:rsidRDefault="00925D95" w:rsidP="00925D95">
      <w:pPr>
        <w:rPr>
          <w:rFonts w:cs="Arial"/>
          <w:szCs w:val="22"/>
        </w:rPr>
      </w:pPr>
      <w:r w:rsidRPr="009D2DBB">
        <w:rPr>
          <w:color w:val="000000" w:themeColor="text1"/>
          <w:lang w:val="en-AU"/>
        </w:rPr>
        <w:t xml:space="preserve">The </w:t>
      </w:r>
      <w:r>
        <w:rPr>
          <w:color w:val="000000" w:themeColor="text1"/>
          <w:lang w:val="en-AU"/>
        </w:rPr>
        <w:t>proposal does not r</w:t>
      </w:r>
      <w:r w:rsidRPr="00734645">
        <w:rPr>
          <w:rFonts w:cs="Arial"/>
          <w:szCs w:val="22"/>
        </w:rPr>
        <w:t xml:space="preserve">esult in increases to </w:t>
      </w:r>
      <w:r>
        <w:rPr>
          <w:rFonts w:cs="Arial"/>
          <w:szCs w:val="22"/>
        </w:rPr>
        <w:t xml:space="preserve">building </w:t>
      </w:r>
      <w:r w:rsidRPr="00734645">
        <w:rPr>
          <w:rFonts w:cs="Arial"/>
          <w:szCs w:val="22"/>
        </w:rPr>
        <w:t xml:space="preserve">bulk and scale </w:t>
      </w:r>
      <w:r>
        <w:rPr>
          <w:rFonts w:cs="Arial"/>
          <w:szCs w:val="22"/>
        </w:rPr>
        <w:t xml:space="preserve">or new tree plantings </w:t>
      </w:r>
      <w:r w:rsidRPr="00734645">
        <w:rPr>
          <w:rFonts w:cs="Arial"/>
          <w:szCs w:val="22"/>
        </w:rPr>
        <w:t>that would give rise to any significant adverse impacts to private or public views</w:t>
      </w:r>
      <w:r w:rsidR="004F0FCD">
        <w:rPr>
          <w:rFonts w:cs="Arial"/>
          <w:szCs w:val="22"/>
        </w:rPr>
        <w:t xml:space="preserve"> </w:t>
      </w:r>
      <w:r w:rsidR="004F0FCD">
        <w:rPr>
          <w:color w:val="000000" w:themeColor="text1"/>
        </w:rPr>
        <w:t>in accordance with C6 and C7</w:t>
      </w:r>
      <w:r w:rsidRPr="00734645">
        <w:rPr>
          <w:rFonts w:cs="Arial"/>
          <w:szCs w:val="22"/>
        </w:rPr>
        <w:t>.</w:t>
      </w:r>
    </w:p>
    <w:p w14:paraId="0320B67E" w14:textId="77777777" w:rsidR="00B56FE5" w:rsidRDefault="00B56FE5" w:rsidP="007F1DC0">
      <w:pPr>
        <w:rPr>
          <w:color w:val="000000"/>
        </w:rPr>
      </w:pPr>
    </w:p>
    <w:p w14:paraId="1AE4C679" w14:textId="77777777" w:rsidR="00B56FE5" w:rsidRDefault="00B56FE5" w:rsidP="00B56FE5">
      <w:pPr>
        <w:autoSpaceDE w:val="0"/>
        <w:autoSpaceDN w:val="0"/>
        <w:adjustRightInd w:val="0"/>
        <w:rPr>
          <w:rFonts w:cs="Arial"/>
          <w:szCs w:val="22"/>
          <w:lang w:val="en-AU" w:eastAsia="en-AU"/>
        </w:rPr>
      </w:pPr>
      <w:r w:rsidRPr="00784224">
        <w:rPr>
          <w:rFonts w:cs="Arial"/>
          <w:szCs w:val="22"/>
          <w:lang w:val="en-AU" w:eastAsia="en-AU"/>
        </w:rPr>
        <w:t>The proposal is compliant in terms of the applicable objectives and controls:</w:t>
      </w:r>
    </w:p>
    <w:p w14:paraId="1CDE9C20" w14:textId="37E76D58" w:rsidR="00B56FE5" w:rsidRPr="00925D95" w:rsidRDefault="00B56FE5" w:rsidP="00B56FE5">
      <w:pPr>
        <w:pStyle w:val="ListParagraph"/>
        <w:numPr>
          <w:ilvl w:val="0"/>
          <w:numId w:val="185"/>
        </w:numPr>
        <w:rPr>
          <w:rFonts w:cs="Arial"/>
          <w:szCs w:val="22"/>
        </w:rPr>
      </w:pPr>
      <w:r w:rsidRPr="00925D95">
        <w:rPr>
          <w:rFonts w:cs="Arial"/>
          <w:szCs w:val="22"/>
        </w:rPr>
        <w:t>O</w:t>
      </w:r>
      <w:r>
        <w:rPr>
          <w:rFonts w:cs="Arial"/>
          <w:szCs w:val="22"/>
        </w:rPr>
        <w:t xml:space="preserve">1 </w:t>
      </w:r>
      <w:r w:rsidRPr="00925D95">
        <w:rPr>
          <w:rFonts w:cs="Arial"/>
          <w:szCs w:val="22"/>
        </w:rPr>
        <w:t>and C</w:t>
      </w:r>
      <w:r>
        <w:rPr>
          <w:rFonts w:cs="Arial"/>
          <w:szCs w:val="22"/>
        </w:rPr>
        <w:t>1</w:t>
      </w:r>
      <w:r w:rsidRPr="00925D95">
        <w:rPr>
          <w:rFonts w:cs="Arial"/>
          <w:szCs w:val="22"/>
        </w:rPr>
        <w:t xml:space="preserve"> (</w:t>
      </w:r>
      <w:r w:rsidRPr="00B56FE5">
        <w:rPr>
          <w:rFonts w:cs="Arial"/>
          <w:szCs w:val="22"/>
        </w:rPr>
        <w:t>amenity of the public domain</w:t>
      </w:r>
      <w:r w:rsidRPr="00925D95">
        <w:rPr>
          <w:rFonts w:cs="Arial"/>
          <w:szCs w:val="22"/>
        </w:rPr>
        <w:t>)</w:t>
      </w:r>
    </w:p>
    <w:p w14:paraId="23182BB4" w14:textId="0F9C65BF" w:rsidR="00B56FE5" w:rsidRDefault="00B56FE5" w:rsidP="00B56FE5">
      <w:pPr>
        <w:pStyle w:val="ListParagraph"/>
        <w:numPr>
          <w:ilvl w:val="0"/>
          <w:numId w:val="185"/>
        </w:numPr>
        <w:rPr>
          <w:rFonts w:cs="Arial"/>
          <w:szCs w:val="22"/>
        </w:rPr>
      </w:pPr>
      <w:r w:rsidRPr="00925D95">
        <w:rPr>
          <w:rFonts w:cs="Arial"/>
          <w:szCs w:val="22"/>
        </w:rPr>
        <w:t>O</w:t>
      </w:r>
      <w:r>
        <w:rPr>
          <w:rFonts w:cs="Arial"/>
          <w:szCs w:val="22"/>
        </w:rPr>
        <w:t xml:space="preserve">2 </w:t>
      </w:r>
      <w:r w:rsidRPr="00925D95">
        <w:rPr>
          <w:rFonts w:cs="Arial"/>
          <w:szCs w:val="22"/>
        </w:rPr>
        <w:t>and C</w:t>
      </w:r>
      <w:r>
        <w:rPr>
          <w:rFonts w:cs="Arial"/>
          <w:szCs w:val="22"/>
        </w:rPr>
        <w:t>2</w:t>
      </w:r>
      <w:r w:rsidRPr="00925D95">
        <w:rPr>
          <w:rFonts w:cs="Arial"/>
          <w:szCs w:val="22"/>
        </w:rPr>
        <w:t xml:space="preserve"> (</w:t>
      </w:r>
      <w:r w:rsidRPr="00B56FE5">
        <w:rPr>
          <w:rFonts w:cs="Arial"/>
          <w:szCs w:val="22"/>
        </w:rPr>
        <w:t>sunlight access</w:t>
      </w:r>
      <w:r w:rsidRPr="00925D95">
        <w:rPr>
          <w:rFonts w:cs="Arial"/>
          <w:szCs w:val="22"/>
        </w:rPr>
        <w:t>)</w:t>
      </w:r>
    </w:p>
    <w:p w14:paraId="1DE17874" w14:textId="4F689DAC" w:rsidR="00B56FE5" w:rsidRPr="00925D95" w:rsidRDefault="00B56FE5" w:rsidP="00B56FE5">
      <w:pPr>
        <w:pStyle w:val="ListParagraph"/>
        <w:numPr>
          <w:ilvl w:val="0"/>
          <w:numId w:val="185"/>
        </w:numPr>
        <w:rPr>
          <w:rFonts w:cs="Arial"/>
          <w:szCs w:val="22"/>
        </w:rPr>
      </w:pPr>
      <w:r>
        <w:rPr>
          <w:rFonts w:cs="Arial"/>
          <w:szCs w:val="22"/>
        </w:rPr>
        <w:t>O3, C4 and C5 (</w:t>
      </w:r>
      <w:r w:rsidRPr="00B56FE5">
        <w:rPr>
          <w:rFonts w:cs="Arial"/>
          <w:szCs w:val="22"/>
        </w:rPr>
        <w:t>acoustic and visual privacy</w:t>
      </w:r>
      <w:r>
        <w:rPr>
          <w:rFonts w:cs="Arial"/>
          <w:szCs w:val="22"/>
        </w:rPr>
        <w:t>)</w:t>
      </w:r>
    </w:p>
    <w:p w14:paraId="47ADC022" w14:textId="66985B0F" w:rsidR="00B56FE5" w:rsidRPr="00925D95" w:rsidRDefault="00B56FE5" w:rsidP="00B56FE5">
      <w:pPr>
        <w:pStyle w:val="ListParagraph"/>
        <w:numPr>
          <w:ilvl w:val="0"/>
          <w:numId w:val="185"/>
        </w:numPr>
        <w:rPr>
          <w:rFonts w:cs="Arial"/>
          <w:szCs w:val="22"/>
        </w:rPr>
      </w:pPr>
      <w:r w:rsidRPr="00925D95">
        <w:rPr>
          <w:rFonts w:cs="Arial"/>
          <w:szCs w:val="22"/>
        </w:rPr>
        <w:t>O4, C6 and C7 (views and vistas)</w:t>
      </w:r>
    </w:p>
    <w:p w14:paraId="7777E264" w14:textId="77777777" w:rsidR="00E6401E" w:rsidRDefault="00E6401E" w:rsidP="007F1DC0">
      <w:pPr>
        <w:rPr>
          <w:color w:val="000000"/>
        </w:rPr>
      </w:pPr>
    </w:p>
    <w:p w14:paraId="4E2212AD" w14:textId="77777777" w:rsidR="00135027" w:rsidRPr="004511AB" w:rsidRDefault="00135027" w:rsidP="00135027">
      <w:pPr>
        <w:pStyle w:val="DAListNumber3"/>
        <w:numPr>
          <w:ilvl w:val="2"/>
          <w:numId w:val="98"/>
        </w:numPr>
        <w:ind w:left="851" w:hanging="851"/>
        <w:rPr>
          <w:color w:val="000000"/>
        </w:rPr>
      </w:pPr>
      <w:r w:rsidRPr="004511AB">
        <w:rPr>
          <w:color w:val="000000"/>
        </w:rPr>
        <w:t xml:space="preserve">Part F2.4: Heritage </w:t>
      </w:r>
      <w:r w:rsidRPr="00135027">
        <w:rPr>
          <w:rFonts w:cs="Arial"/>
          <w:lang w:eastAsia="en-AU"/>
        </w:rPr>
        <w:t>Conservation</w:t>
      </w:r>
      <w:r w:rsidRPr="004511AB">
        <w:rPr>
          <w:color w:val="000000"/>
        </w:rPr>
        <w:t xml:space="preserve"> </w:t>
      </w:r>
    </w:p>
    <w:p w14:paraId="0C335A5B" w14:textId="77777777" w:rsidR="00135027" w:rsidRDefault="00135027" w:rsidP="007F1DC0">
      <w:pPr>
        <w:rPr>
          <w:color w:val="000000"/>
        </w:rPr>
      </w:pPr>
    </w:p>
    <w:p w14:paraId="577F116A" w14:textId="26106A3E" w:rsidR="00951CC1" w:rsidRPr="00EA61BE" w:rsidRDefault="00951CC1" w:rsidP="00951CC1">
      <w:pPr>
        <w:ind w:left="567" w:hanging="567"/>
        <w:rPr>
          <w:i/>
          <w:iCs/>
          <w:color w:val="000000"/>
        </w:rPr>
      </w:pPr>
      <w:r w:rsidRPr="00EA61BE">
        <w:rPr>
          <w:i/>
          <w:iCs/>
          <w:color w:val="000000"/>
        </w:rPr>
        <w:t>O1</w:t>
      </w:r>
      <w:r w:rsidRPr="00EA61BE">
        <w:rPr>
          <w:i/>
          <w:iCs/>
          <w:color w:val="000000"/>
        </w:rPr>
        <w:tab/>
        <w:t>To protect buildings, fences, works, relics, or places of heritage significance which form part of, or which are in the vicinity of an educational establishment.</w:t>
      </w:r>
    </w:p>
    <w:p w14:paraId="0FF143BD" w14:textId="77777777" w:rsidR="00EA61BE" w:rsidRPr="00EA61BE" w:rsidRDefault="00EA61BE" w:rsidP="00EA61BE">
      <w:pPr>
        <w:ind w:left="567" w:hanging="567"/>
        <w:rPr>
          <w:i/>
          <w:iCs/>
          <w:color w:val="000000"/>
        </w:rPr>
      </w:pPr>
      <w:r w:rsidRPr="00EA61BE">
        <w:rPr>
          <w:i/>
          <w:iCs/>
          <w:color w:val="000000"/>
        </w:rPr>
        <w:t>O2</w:t>
      </w:r>
      <w:r w:rsidRPr="00EA61BE">
        <w:rPr>
          <w:i/>
          <w:iCs/>
          <w:color w:val="000000"/>
        </w:rPr>
        <w:tab/>
        <w:t xml:space="preserve">To ensure that new development is sympathetic to the heritage significance of heritage items and, where applicable, is sensitive to the streetscape qualities of heritage conservation areas. </w:t>
      </w:r>
    </w:p>
    <w:p w14:paraId="2556D9E1" w14:textId="77777777" w:rsidR="00EA61BE" w:rsidRPr="00EA61BE" w:rsidRDefault="00EA61BE" w:rsidP="00951CC1">
      <w:pPr>
        <w:ind w:left="567" w:hanging="567"/>
        <w:rPr>
          <w:i/>
          <w:iCs/>
          <w:color w:val="000000"/>
        </w:rPr>
      </w:pPr>
    </w:p>
    <w:p w14:paraId="1CF2BEBB" w14:textId="77777777" w:rsidR="00951CC1" w:rsidRPr="00EA61BE" w:rsidRDefault="00951CC1" w:rsidP="00951CC1">
      <w:pPr>
        <w:ind w:left="567" w:hanging="567"/>
        <w:rPr>
          <w:i/>
          <w:iCs/>
          <w:color w:val="000000"/>
        </w:rPr>
      </w:pPr>
      <w:r w:rsidRPr="00EA61BE">
        <w:rPr>
          <w:i/>
          <w:iCs/>
          <w:color w:val="000000"/>
        </w:rPr>
        <w:t>C1</w:t>
      </w:r>
      <w:r w:rsidRPr="00EA61BE">
        <w:rPr>
          <w:i/>
          <w:iCs/>
          <w:color w:val="000000"/>
        </w:rPr>
        <w:tab/>
        <w:t xml:space="preserve">The location and design of development does not detract from a heritage item.  </w:t>
      </w:r>
    </w:p>
    <w:p w14:paraId="6E23CBE5" w14:textId="3937B9ED" w:rsidR="00951CC1" w:rsidRPr="00EA61BE" w:rsidRDefault="00951CC1" w:rsidP="00951CC1">
      <w:pPr>
        <w:ind w:left="567" w:hanging="567"/>
        <w:rPr>
          <w:i/>
          <w:iCs/>
          <w:color w:val="000000"/>
        </w:rPr>
      </w:pPr>
      <w:r w:rsidRPr="00EA61BE">
        <w:rPr>
          <w:i/>
          <w:iCs/>
          <w:color w:val="000000"/>
        </w:rPr>
        <w:t>C2</w:t>
      </w:r>
      <w:r w:rsidRPr="00EA61BE">
        <w:rPr>
          <w:i/>
          <w:iCs/>
          <w:color w:val="000000"/>
        </w:rPr>
        <w:tab/>
        <w:t xml:space="preserve">Siting of new development: </w:t>
      </w:r>
    </w:p>
    <w:p w14:paraId="5929F407" w14:textId="77777777" w:rsidR="00951CC1" w:rsidRPr="00EA61BE" w:rsidRDefault="00951CC1" w:rsidP="00951CC1">
      <w:pPr>
        <w:ind w:left="567"/>
        <w:rPr>
          <w:i/>
          <w:iCs/>
          <w:color w:val="000000"/>
        </w:rPr>
      </w:pPr>
      <w:r w:rsidRPr="00EA61BE">
        <w:rPr>
          <w:i/>
          <w:iCs/>
          <w:color w:val="000000"/>
        </w:rPr>
        <w:t xml:space="preserve">a) when viewed from the public domain— preserves existing views to and from the heritage item. </w:t>
      </w:r>
    </w:p>
    <w:p w14:paraId="0A06489C" w14:textId="6E51F4D1" w:rsidR="00951CC1" w:rsidRPr="00EA61BE" w:rsidRDefault="00951CC1" w:rsidP="00951CC1">
      <w:pPr>
        <w:ind w:left="567"/>
        <w:rPr>
          <w:i/>
          <w:iCs/>
          <w:color w:val="000000"/>
        </w:rPr>
      </w:pPr>
      <w:r w:rsidRPr="00EA61BE">
        <w:rPr>
          <w:i/>
          <w:iCs/>
          <w:color w:val="000000"/>
        </w:rPr>
        <w:t>b) when viewed from surrounding residences—enables a sharing of views to and from the heritage item.</w:t>
      </w:r>
    </w:p>
    <w:p w14:paraId="62E43FAA" w14:textId="77777777" w:rsidR="00803EC9" w:rsidRPr="00EA61BE" w:rsidRDefault="00803EC9" w:rsidP="007F1DC0">
      <w:pPr>
        <w:rPr>
          <w:i/>
          <w:iCs/>
          <w:color w:val="000000"/>
        </w:rPr>
      </w:pPr>
    </w:p>
    <w:p w14:paraId="5752EF28" w14:textId="32DF85E2" w:rsidR="00EA61BE" w:rsidRPr="00EA61BE" w:rsidRDefault="00EA61BE" w:rsidP="00EA61BE">
      <w:pPr>
        <w:ind w:left="567" w:hanging="567"/>
        <w:rPr>
          <w:i/>
          <w:iCs/>
          <w:color w:val="000000"/>
        </w:rPr>
      </w:pPr>
      <w:r w:rsidRPr="00EA61BE">
        <w:rPr>
          <w:i/>
          <w:iCs/>
          <w:color w:val="000000"/>
        </w:rPr>
        <w:lastRenderedPageBreak/>
        <w:t>C4</w:t>
      </w:r>
      <w:r w:rsidRPr="00EA61BE">
        <w:rPr>
          <w:i/>
          <w:iCs/>
          <w:color w:val="000000"/>
        </w:rPr>
        <w:tab/>
        <w:t>Development responds sympathetically to the heritage significance of items and heritage conservation areas in terms of architectural style and design, colours, materials, proportions and scale.</w:t>
      </w:r>
    </w:p>
    <w:p w14:paraId="592106D8" w14:textId="77777777" w:rsidR="00EA61BE" w:rsidRDefault="00EA61BE" w:rsidP="007F1DC0">
      <w:pPr>
        <w:rPr>
          <w:color w:val="000000"/>
        </w:rPr>
      </w:pPr>
    </w:p>
    <w:p w14:paraId="2268DFF4" w14:textId="1E0F9C72" w:rsidR="004F0FCD" w:rsidRDefault="004F0FCD" w:rsidP="000B7A0C">
      <w:pPr>
        <w:pStyle w:val="ListParagraph"/>
        <w:numPr>
          <w:ilvl w:val="0"/>
          <w:numId w:val="192"/>
        </w:numPr>
        <w:autoSpaceDE w:val="0"/>
        <w:autoSpaceDN w:val="0"/>
        <w:adjustRightInd w:val="0"/>
        <w:rPr>
          <w:color w:val="000000"/>
        </w:rPr>
      </w:pPr>
      <w:r>
        <w:rPr>
          <w:color w:val="000000"/>
        </w:rPr>
        <w:t xml:space="preserve">As advised by Council’s Heritage Officer, </w:t>
      </w:r>
      <w:r w:rsidR="00600B5E">
        <w:rPr>
          <w:color w:val="000000"/>
        </w:rPr>
        <w:t xml:space="preserve">the </w:t>
      </w:r>
      <w:r w:rsidR="00600B5E" w:rsidRPr="00803EC9">
        <w:rPr>
          <w:color w:val="000000"/>
        </w:rPr>
        <w:t>siting</w:t>
      </w:r>
      <w:r w:rsidR="00803EC9" w:rsidRPr="00803EC9">
        <w:rPr>
          <w:color w:val="000000"/>
        </w:rPr>
        <w:t xml:space="preserve"> of the </w:t>
      </w:r>
      <w:r>
        <w:rPr>
          <w:color w:val="000000"/>
        </w:rPr>
        <w:t>proposal including</w:t>
      </w:r>
      <w:r w:rsidR="0002648D">
        <w:rPr>
          <w:color w:val="000000"/>
        </w:rPr>
        <w:t xml:space="preserve"> the</w:t>
      </w:r>
      <w:r>
        <w:rPr>
          <w:color w:val="000000"/>
        </w:rPr>
        <w:t xml:space="preserve"> new </w:t>
      </w:r>
      <w:r w:rsidR="00803EC9" w:rsidRPr="00803EC9">
        <w:rPr>
          <w:color w:val="000000"/>
        </w:rPr>
        <w:t xml:space="preserve">grandstand will </w:t>
      </w:r>
      <w:r w:rsidR="00951CC1">
        <w:rPr>
          <w:color w:val="000000"/>
        </w:rPr>
        <w:t xml:space="preserve">not affect any significant </w:t>
      </w:r>
      <w:r w:rsidR="00803EC9" w:rsidRPr="00803EC9">
        <w:rPr>
          <w:color w:val="000000"/>
        </w:rPr>
        <w:t>views from Aston Gardens HCA into the Scots College</w:t>
      </w:r>
      <w:r>
        <w:rPr>
          <w:color w:val="000000"/>
        </w:rPr>
        <w:t xml:space="preserve"> in </w:t>
      </w:r>
      <w:r w:rsidR="00600B5E">
        <w:rPr>
          <w:color w:val="000000"/>
        </w:rPr>
        <w:t>accordance</w:t>
      </w:r>
      <w:r>
        <w:rPr>
          <w:color w:val="000000"/>
        </w:rPr>
        <w:t xml:space="preserve"> with C1 and C2.</w:t>
      </w:r>
    </w:p>
    <w:p w14:paraId="2116F865" w14:textId="77777777" w:rsidR="004F0FCD" w:rsidRDefault="004F0FCD" w:rsidP="00803EC9">
      <w:pPr>
        <w:rPr>
          <w:color w:val="000000"/>
        </w:rPr>
      </w:pPr>
    </w:p>
    <w:p w14:paraId="3308FCB3" w14:textId="4375BBF3" w:rsidR="00600B5E" w:rsidRDefault="00600B5E" w:rsidP="00600B5E">
      <w:pPr>
        <w:rPr>
          <w:color w:val="000000"/>
        </w:rPr>
      </w:pPr>
      <w:r w:rsidRPr="00803EC9">
        <w:rPr>
          <w:color w:val="000000"/>
        </w:rPr>
        <w:t xml:space="preserve">The design and materiality of the </w:t>
      </w:r>
      <w:r w:rsidR="006400DF">
        <w:rPr>
          <w:color w:val="000000"/>
        </w:rPr>
        <w:t>g</w:t>
      </w:r>
      <w:r w:rsidRPr="00803EC9">
        <w:rPr>
          <w:color w:val="000000"/>
        </w:rPr>
        <w:t>randstand is considered to have an acceptable impact as it is discreet in its environment which is at the very end of Aston Gardens above some more intrusive garage structures</w:t>
      </w:r>
      <w:r>
        <w:rPr>
          <w:color w:val="000000"/>
        </w:rPr>
        <w:t xml:space="preserve"> in accordance with C1 and C4</w:t>
      </w:r>
      <w:r w:rsidRPr="00803EC9">
        <w:rPr>
          <w:color w:val="000000"/>
        </w:rPr>
        <w:t xml:space="preserve">. </w:t>
      </w:r>
    </w:p>
    <w:p w14:paraId="4660224E" w14:textId="77777777" w:rsidR="00135027" w:rsidRDefault="00135027" w:rsidP="007F1DC0">
      <w:pPr>
        <w:rPr>
          <w:color w:val="000000"/>
        </w:rPr>
      </w:pPr>
    </w:p>
    <w:p w14:paraId="0BD63CCD" w14:textId="77777777" w:rsidR="000B7A0C" w:rsidRDefault="000B7A0C" w:rsidP="000B7A0C">
      <w:pPr>
        <w:autoSpaceDE w:val="0"/>
        <w:autoSpaceDN w:val="0"/>
        <w:adjustRightInd w:val="0"/>
        <w:rPr>
          <w:rFonts w:cs="Arial"/>
          <w:szCs w:val="22"/>
          <w:lang w:val="en-AU" w:eastAsia="en-AU"/>
        </w:rPr>
      </w:pPr>
      <w:r w:rsidRPr="00784224">
        <w:rPr>
          <w:rFonts w:cs="Arial"/>
          <w:szCs w:val="22"/>
          <w:lang w:val="en-AU" w:eastAsia="en-AU"/>
        </w:rPr>
        <w:t>The proposal is compliant in terms of the applicable objectives and controls</w:t>
      </w:r>
      <w:r>
        <w:rPr>
          <w:rFonts w:cs="Arial"/>
          <w:szCs w:val="22"/>
          <w:lang w:val="en-AU" w:eastAsia="en-AU"/>
        </w:rPr>
        <w:t xml:space="preserve">: </w:t>
      </w:r>
    </w:p>
    <w:p w14:paraId="363F5432" w14:textId="34E74EBA" w:rsidR="000B7A0C" w:rsidRDefault="000B7A0C" w:rsidP="000B7A0C">
      <w:pPr>
        <w:pStyle w:val="ListParagraph"/>
        <w:numPr>
          <w:ilvl w:val="0"/>
          <w:numId w:val="185"/>
        </w:numPr>
        <w:rPr>
          <w:color w:val="000000"/>
        </w:rPr>
      </w:pPr>
      <w:r>
        <w:rPr>
          <w:rFonts w:cs="Arial"/>
          <w:szCs w:val="22"/>
          <w:lang w:eastAsia="en-AU"/>
        </w:rPr>
        <w:t>O1, O2, C1 and C2 (H</w:t>
      </w:r>
      <w:r>
        <w:rPr>
          <w:color w:val="000000"/>
        </w:rPr>
        <w:t>eritage controls)</w:t>
      </w:r>
    </w:p>
    <w:p w14:paraId="049B56F6" w14:textId="77777777" w:rsidR="000B7A0C" w:rsidRPr="004511AB" w:rsidRDefault="000B7A0C" w:rsidP="007F1DC0">
      <w:pPr>
        <w:rPr>
          <w:color w:val="000000"/>
        </w:rPr>
      </w:pPr>
    </w:p>
    <w:p w14:paraId="7110E54C" w14:textId="77777777" w:rsidR="00135027" w:rsidRPr="004511AB" w:rsidRDefault="00135027" w:rsidP="00135027">
      <w:pPr>
        <w:pStyle w:val="DAListNumber3"/>
        <w:numPr>
          <w:ilvl w:val="2"/>
          <w:numId w:val="98"/>
        </w:numPr>
        <w:ind w:left="851" w:hanging="851"/>
        <w:rPr>
          <w:color w:val="000000"/>
        </w:rPr>
      </w:pPr>
      <w:r w:rsidRPr="004511AB">
        <w:rPr>
          <w:color w:val="000000"/>
        </w:rPr>
        <w:t xml:space="preserve">Chapter F2.5: </w:t>
      </w:r>
      <w:r w:rsidRPr="00135027">
        <w:rPr>
          <w:rFonts w:cs="Arial"/>
          <w:lang w:eastAsia="en-AU"/>
        </w:rPr>
        <w:t>Open</w:t>
      </w:r>
      <w:r w:rsidRPr="004511AB">
        <w:rPr>
          <w:color w:val="000000"/>
        </w:rPr>
        <w:t xml:space="preserve"> Spaces </w:t>
      </w:r>
    </w:p>
    <w:p w14:paraId="30398215" w14:textId="77777777" w:rsidR="00135027" w:rsidRDefault="00135027" w:rsidP="007F1DC0">
      <w:pPr>
        <w:rPr>
          <w:color w:val="000000"/>
        </w:rPr>
      </w:pPr>
    </w:p>
    <w:p w14:paraId="3D9C0F41" w14:textId="31C83114" w:rsidR="00EA61BE" w:rsidRPr="00600B5E" w:rsidRDefault="00EA61BE" w:rsidP="007F1DC0">
      <w:pPr>
        <w:rPr>
          <w:i/>
          <w:iCs/>
          <w:color w:val="000000"/>
        </w:rPr>
      </w:pPr>
      <w:r w:rsidRPr="00600B5E">
        <w:rPr>
          <w:i/>
          <w:iCs/>
          <w:color w:val="000000"/>
        </w:rPr>
        <w:t>O1</w:t>
      </w:r>
      <w:r w:rsidRPr="00600B5E">
        <w:rPr>
          <w:i/>
          <w:iCs/>
          <w:color w:val="000000"/>
        </w:rPr>
        <w:tab/>
        <w:t>To protect and retain existing open spaces.</w:t>
      </w:r>
    </w:p>
    <w:p w14:paraId="154AEB18" w14:textId="77777777" w:rsidR="00EA61BE" w:rsidRPr="00600B5E" w:rsidRDefault="00EA61BE" w:rsidP="007F1DC0">
      <w:pPr>
        <w:rPr>
          <w:i/>
          <w:iCs/>
          <w:color w:val="000000"/>
        </w:rPr>
      </w:pPr>
    </w:p>
    <w:p w14:paraId="00B14DF8" w14:textId="30857F63" w:rsidR="00EA61BE" w:rsidRDefault="00EA61BE" w:rsidP="00600B5E">
      <w:pPr>
        <w:rPr>
          <w:i/>
          <w:iCs/>
          <w:color w:val="000000"/>
        </w:rPr>
      </w:pPr>
      <w:r w:rsidRPr="00600B5E">
        <w:rPr>
          <w:i/>
          <w:iCs/>
          <w:color w:val="000000"/>
        </w:rPr>
        <w:t>C1</w:t>
      </w:r>
      <w:r w:rsidR="00600B5E">
        <w:rPr>
          <w:i/>
          <w:iCs/>
          <w:color w:val="000000"/>
        </w:rPr>
        <w:tab/>
      </w:r>
      <w:r w:rsidRPr="00600B5E">
        <w:rPr>
          <w:i/>
          <w:iCs/>
          <w:color w:val="000000"/>
        </w:rPr>
        <w:t>Existing open spaces are retained.</w:t>
      </w:r>
    </w:p>
    <w:p w14:paraId="77D6855E" w14:textId="0A4CAB7C" w:rsidR="00600B5E" w:rsidRPr="00600B5E" w:rsidRDefault="00600B5E" w:rsidP="00600B5E">
      <w:pPr>
        <w:ind w:left="567" w:hanging="567"/>
        <w:rPr>
          <w:i/>
          <w:iCs/>
          <w:color w:val="000000"/>
        </w:rPr>
      </w:pPr>
      <w:r>
        <w:rPr>
          <w:i/>
          <w:iCs/>
          <w:color w:val="000000"/>
        </w:rPr>
        <w:t>C2</w:t>
      </w:r>
      <w:r>
        <w:rPr>
          <w:i/>
          <w:iCs/>
          <w:color w:val="000000"/>
        </w:rPr>
        <w:tab/>
      </w:r>
      <w:r w:rsidRPr="00600B5E">
        <w:rPr>
          <w:i/>
          <w:iCs/>
          <w:color w:val="000000"/>
        </w:rPr>
        <w:t>Vehicle access and parking is not permitted on any part of the site considered as open space.</w:t>
      </w:r>
    </w:p>
    <w:p w14:paraId="0D4E5EF8" w14:textId="77777777" w:rsidR="00135027" w:rsidRDefault="00135027" w:rsidP="007F1DC0">
      <w:pPr>
        <w:rPr>
          <w:color w:val="000000"/>
        </w:rPr>
      </w:pPr>
    </w:p>
    <w:p w14:paraId="68908324" w14:textId="5D18E9AE" w:rsidR="00600B5E" w:rsidRDefault="00600B5E" w:rsidP="007F1DC0">
      <w:pPr>
        <w:rPr>
          <w:color w:val="000000"/>
        </w:rPr>
      </w:pPr>
      <w:r>
        <w:rPr>
          <w:color w:val="000000"/>
        </w:rPr>
        <w:t xml:space="preserve">In accordance with C1 and C2, the </w:t>
      </w:r>
      <w:r w:rsidRPr="00600B5E">
        <w:rPr>
          <w:color w:val="000000"/>
        </w:rPr>
        <w:t xml:space="preserve">proposal </w:t>
      </w:r>
      <w:r>
        <w:rPr>
          <w:color w:val="000000"/>
        </w:rPr>
        <w:t>does</w:t>
      </w:r>
      <w:r w:rsidR="00D47057">
        <w:rPr>
          <w:color w:val="000000"/>
        </w:rPr>
        <w:t xml:space="preserve"> not</w:t>
      </w:r>
      <w:r>
        <w:rPr>
          <w:color w:val="000000"/>
        </w:rPr>
        <w:t xml:space="preserve"> </w:t>
      </w:r>
      <w:r w:rsidR="000B7A0C">
        <w:rPr>
          <w:color w:val="000000"/>
        </w:rPr>
        <w:t xml:space="preserve">result in </w:t>
      </w:r>
      <w:r w:rsidRPr="00600B5E">
        <w:rPr>
          <w:color w:val="000000"/>
        </w:rPr>
        <w:t>demand for additional car parking, users will continue to make use of the existing parking facilities available on the school grounds</w:t>
      </w:r>
      <w:r w:rsidR="000B7A0C">
        <w:rPr>
          <w:color w:val="000000"/>
        </w:rPr>
        <w:t>.</w:t>
      </w:r>
    </w:p>
    <w:p w14:paraId="0C898A9B" w14:textId="77777777" w:rsidR="000B7A0C" w:rsidRDefault="000B7A0C" w:rsidP="007F1DC0">
      <w:pPr>
        <w:rPr>
          <w:color w:val="000000"/>
        </w:rPr>
      </w:pPr>
    </w:p>
    <w:p w14:paraId="05B327CF" w14:textId="2170598B" w:rsidR="000B7A0C" w:rsidRDefault="000B7A0C" w:rsidP="000B7A0C">
      <w:pPr>
        <w:autoSpaceDE w:val="0"/>
        <w:autoSpaceDN w:val="0"/>
        <w:adjustRightInd w:val="0"/>
        <w:rPr>
          <w:rFonts w:cs="Arial"/>
          <w:szCs w:val="22"/>
          <w:lang w:val="en-AU" w:eastAsia="en-AU"/>
        </w:rPr>
      </w:pPr>
      <w:r w:rsidRPr="00784224">
        <w:rPr>
          <w:rFonts w:cs="Arial"/>
          <w:szCs w:val="22"/>
          <w:lang w:val="en-AU" w:eastAsia="en-AU"/>
        </w:rPr>
        <w:t>The proposal is compliant in terms of the applicable objectives and controls</w:t>
      </w:r>
      <w:r>
        <w:rPr>
          <w:rFonts w:cs="Arial"/>
          <w:szCs w:val="22"/>
          <w:lang w:val="en-AU" w:eastAsia="en-AU"/>
        </w:rPr>
        <w:t>:</w:t>
      </w:r>
    </w:p>
    <w:p w14:paraId="24AD0A8C" w14:textId="450AF06A" w:rsidR="000B7A0C" w:rsidRPr="000B7A0C" w:rsidRDefault="000B7A0C" w:rsidP="000B7A0C">
      <w:pPr>
        <w:pStyle w:val="ListParagraph"/>
        <w:numPr>
          <w:ilvl w:val="0"/>
          <w:numId w:val="192"/>
        </w:numPr>
        <w:autoSpaceDE w:val="0"/>
        <w:autoSpaceDN w:val="0"/>
        <w:adjustRightInd w:val="0"/>
        <w:rPr>
          <w:color w:val="000000"/>
        </w:rPr>
      </w:pPr>
      <w:r w:rsidRPr="000B7A0C">
        <w:rPr>
          <w:color w:val="000000"/>
        </w:rPr>
        <w:t xml:space="preserve">O1, C1 and C2 (Open </w:t>
      </w:r>
      <w:r w:rsidRPr="000B7A0C">
        <w:rPr>
          <w:i/>
          <w:iCs/>
          <w:color w:val="000000"/>
        </w:rPr>
        <w:t>space controls</w:t>
      </w:r>
      <w:r w:rsidRPr="000B7A0C">
        <w:rPr>
          <w:color w:val="000000"/>
        </w:rPr>
        <w:t>).</w:t>
      </w:r>
    </w:p>
    <w:p w14:paraId="2EA4B511" w14:textId="77777777" w:rsidR="00135027" w:rsidRPr="004511AB" w:rsidRDefault="00135027" w:rsidP="007F1DC0">
      <w:pPr>
        <w:rPr>
          <w:color w:val="000000"/>
        </w:rPr>
      </w:pPr>
    </w:p>
    <w:p w14:paraId="7FC3122E" w14:textId="77777777" w:rsidR="00135027" w:rsidRPr="004511AB" w:rsidRDefault="00135027" w:rsidP="00135027">
      <w:pPr>
        <w:pStyle w:val="DAListNumber3"/>
        <w:numPr>
          <w:ilvl w:val="2"/>
          <w:numId w:val="98"/>
        </w:numPr>
        <w:ind w:left="851" w:hanging="851"/>
        <w:rPr>
          <w:color w:val="000000"/>
          <w:lang w:val="en-US"/>
        </w:rPr>
      </w:pPr>
      <w:r w:rsidRPr="004511AB">
        <w:rPr>
          <w:color w:val="000000"/>
        </w:rPr>
        <w:t xml:space="preserve">Part F2.6: </w:t>
      </w:r>
      <w:r w:rsidRPr="00135027">
        <w:rPr>
          <w:rFonts w:cs="Arial"/>
          <w:lang w:eastAsia="en-AU"/>
        </w:rPr>
        <w:t>Traffic</w:t>
      </w:r>
      <w:r w:rsidRPr="004511AB">
        <w:rPr>
          <w:color w:val="000000"/>
        </w:rPr>
        <w:t>, Parking and Access</w:t>
      </w:r>
    </w:p>
    <w:p w14:paraId="23B754BC" w14:textId="77777777" w:rsidR="00135027" w:rsidRDefault="00135027" w:rsidP="007F1DC0">
      <w:pPr>
        <w:rPr>
          <w:color w:val="000000"/>
        </w:rPr>
      </w:pPr>
    </w:p>
    <w:p w14:paraId="61D12475" w14:textId="77777777" w:rsidR="00FA5753" w:rsidRPr="00FA5753" w:rsidRDefault="00FA5753" w:rsidP="007F1DC0">
      <w:pPr>
        <w:rPr>
          <w:i/>
          <w:iCs/>
          <w:color w:val="000000"/>
        </w:rPr>
      </w:pPr>
      <w:r w:rsidRPr="00FA5753">
        <w:rPr>
          <w:i/>
          <w:iCs/>
          <w:color w:val="000000"/>
        </w:rPr>
        <w:t>O1</w:t>
      </w:r>
      <w:r w:rsidRPr="00FA5753">
        <w:rPr>
          <w:i/>
          <w:iCs/>
          <w:color w:val="000000"/>
        </w:rPr>
        <w:tab/>
        <w:t>To require efficient and effective road and pedestrian circulation networks.</w:t>
      </w:r>
    </w:p>
    <w:p w14:paraId="648C52CE" w14:textId="77777777" w:rsidR="00FA5753" w:rsidRPr="00FA5753" w:rsidRDefault="00FA5753" w:rsidP="007F1DC0">
      <w:pPr>
        <w:rPr>
          <w:i/>
          <w:iCs/>
          <w:color w:val="000000"/>
        </w:rPr>
      </w:pPr>
    </w:p>
    <w:p w14:paraId="4FC802DC" w14:textId="77777777" w:rsidR="00FA5753" w:rsidRPr="00FA5753" w:rsidRDefault="00FA5753" w:rsidP="00FA5753">
      <w:pPr>
        <w:ind w:left="567" w:hanging="567"/>
        <w:rPr>
          <w:i/>
          <w:iCs/>
          <w:color w:val="000000"/>
        </w:rPr>
      </w:pPr>
      <w:r w:rsidRPr="00FA5753">
        <w:rPr>
          <w:i/>
          <w:iCs/>
          <w:color w:val="000000"/>
        </w:rPr>
        <w:t>C1</w:t>
      </w:r>
      <w:r w:rsidRPr="00FA5753">
        <w:rPr>
          <w:i/>
          <w:iCs/>
          <w:color w:val="000000"/>
        </w:rPr>
        <w:tab/>
        <w:t xml:space="preserve">The educational establishment does not unreasonably impact on the surrounding road network, specifically in relation to pedestrian safety and vehicle traffic. </w:t>
      </w:r>
    </w:p>
    <w:p w14:paraId="5A85A6F0" w14:textId="410AA0CF" w:rsidR="00FA5753" w:rsidRPr="00FA5753" w:rsidRDefault="00FA5753" w:rsidP="00FA5753">
      <w:pPr>
        <w:ind w:left="567"/>
        <w:rPr>
          <w:i/>
          <w:iCs/>
          <w:color w:val="000000"/>
        </w:rPr>
      </w:pPr>
      <w:r w:rsidRPr="00FA5753">
        <w:rPr>
          <w:i/>
          <w:iCs/>
          <w:color w:val="000000"/>
        </w:rPr>
        <w:t>Note: A traffic and pedestrian management plan may be required to demonstrate impacts.</w:t>
      </w:r>
    </w:p>
    <w:p w14:paraId="56B6F9E6" w14:textId="77777777" w:rsidR="00FA5753" w:rsidRDefault="00FA5753" w:rsidP="007F1DC0">
      <w:pPr>
        <w:rPr>
          <w:color w:val="000000"/>
        </w:rPr>
      </w:pPr>
    </w:p>
    <w:p w14:paraId="2E9E1DF3" w14:textId="783F1086" w:rsidR="004838FC" w:rsidRDefault="00FA5753" w:rsidP="007F1DC0">
      <w:pPr>
        <w:rPr>
          <w:color w:val="000000"/>
        </w:rPr>
      </w:pPr>
      <w:r>
        <w:rPr>
          <w:color w:val="000000"/>
        </w:rPr>
        <w:t xml:space="preserve">The application is supported by a </w:t>
      </w:r>
      <w:r w:rsidRPr="00FA5753">
        <w:rPr>
          <w:color w:val="000000"/>
        </w:rPr>
        <w:t>Traffic Impact Assessment</w:t>
      </w:r>
      <w:r>
        <w:rPr>
          <w:color w:val="000000"/>
        </w:rPr>
        <w:t>. As set out previously</w:t>
      </w:r>
      <w:r w:rsidR="004838FC">
        <w:rPr>
          <w:color w:val="000000"/>
        </w:rPr>
        <w:t xml:space="preserve">, no parking, traffic or pedestrian safety impacts will arise from the proposal </w:t>
      </w:r>
      <w:r w:rsidR="007A34CE">
        <w:rPr>
          <w:color w:val="000000"/>
        </w:rPr>
        <w:t xml:space="preserve">as it </w:t>
      </w:r>
      <w:r w:rsidR="004838FC">
        <w:rPr>
          <w:color w:val="000000"/>
        </w:rPr>
        <w:t>will not intensify the existing use of the pool.</w:t>
      </w:r>
    </w:p>
    <w:p w14:paraId="40F97379" w14:textId="77777777" w:rsidR="004838FC" w:rsidRDefault="004838FC" w:rsidP="007F1DC0">
      <w:pPr>
        <w:rPr>
          <w:color w:val="000000"/>
        </w:rPr>
      </w:pPr>
    </w:p>
    <w:p w14:paraId="5E5D11A3" w14:textId="318C7CAC" w:rsidR="00FA5753" w:rsidRPr="00FA5753" w:rsidRDefault="004838FC" w:rsidP="00FA5753">
      <w:pPr>
        <w:spacing w:after="160" w:line="259" w:lineRule="auto"/>
        <w:contextualSpacing/>
        <w:rPr>
          <w:rFonts w:cs="Arial"/>
          <w:color w:val="000000"/>
        </w:rPr>
      </w:pPr>
      <w:r>
        <w:rPr>
          <w:rFonts w:cs="Arial"/>
          <w:color w:val="000000"/>
        </w:rPr>
        <w:t xml:space="preserve">Issues raised in submitted objections relating to traffic and parking </w:t>
      </w:r>
      <w:r w:rsidR="00FA5753" w:rsidRPr="00FA5753">
        <w:rPr>
          <w:rFonts w:cs="Arial"/>
          <w:color w:val="000000"/>
        </w:rPr>
        <w:t xml:space="preserve">will be addressed by a condition of development consent requiring the submission of a Traffic Management Plan (CTMP) </w:t>
      </w:r>
      <w:r>
        <w:rPr>
          <w:rFonts w:cs="Arial"/>
          <w:color w:val="000000"/>
        </w:rPr>
        <w:t>which is</w:t>
      </w:r>
      <w:r w:rsidR="00FA5753" w:rsidRPr="00FA5753">
        <w:rPr>
          <w:rFonts w:cs="Arial"/>
          <w:color w:val="000000"/>
        </w:rPr>
        <w:t xml:space="preserve"> to be submitted to Council for approval prior to commencement of demolition works.</w:t>
      </w:r>
    </w:p>
    <w:p w14:paraId="73F83472" w14:textId="77777777" w:rsidR="004838FC" w:rsidRDefault="004838FC" w:rsidP="004838FC">
      <w:pPr>
        <w:autoSpaceDE w:val="0"/>
        <w:autoSpaceDN w:val="0"/>
        <w:adjustRightInd w:val="0"/>
        <w:rPr>
          <w:rFonts w:cs="Arial"/>
          <w:szCs w:val="22"/>
          <w:lang w:val="en-AU" w:eastAsia="en-AU"/>
        </w:rPr>
      </w:pPr>
    </w:p>
    <w:p w14:paraId="663F815B" w14:textId="618CDC9C" w:rsidR="004838FC" w:rsidRDefault="004838FC" w:rsidP="004838FC">
      <w:pPr>
        <w:autoSpaceDE w:val="0"/>
        <w:autoSpaceDN w:val="0"/>
        <w:adjustRightInd w:val="0"/>
        <w:rPr>
          <w:rFonts w:cs="Arial"/>
          <w:szCs w:val="22"/>
          <w:lang w:val="en-AU" w:eastAsia="en-AU"/>
        </w:rPr>
      </w:pPr>
      <w:r w:rsidRPr="00784224">
        <w:rPr>
          <w:rFonts w:cs="Arial"/>
          <w:szCs w:val="22"/>
          <w:lang w:val="en-AU" w:eastAsia="en-AU"/>
        </w:rPr>
        <w:t>The proposal is compliant in terms of the applicable objectives and controls</w:t>
      </w:r>
      <w:r>
        <w:rPr>
          <w:rFonts w:cs="Arial"/>
          <w:szCs w:val="22"/>
          <w:lang w:val="en-AU" w:eastAsia="en-AU"/>
        </w:rPr>
        <w:t>:</w:t>
      </w:r>
    </w:p>
    <w:p w14:paraId="784E58D9" w14:textId="1B583B72" w:rsidR="004838FC" w:rsidRDefault="004838FC" w:rsidP="0093078C">
      <w:pPr>
        <w:pStyle w:val="ListParagraph"/>
        <w:numPr>
          <w:ilvl w:val="0"/>
          <w:numId w:val="192"/>
        </w:numPr>
        <w:autoSpaceDE w:val="0"/>
        <w:autoSpaceDN w:val="0"/>
        <w:adjustRightInd w:val="0"/>
        <w:rPr>
          <w:color w:val="000000"/>
        </w:rPr>
      </w:pPr>
      <w:r>
        <w:rPr>
          <w:color w:val="000000"/>
        </w:rPr>
        <w:t>O1 and C1 (</w:t>
      </w:r>
      <w:r w:rsidR="0093078C">
        <w:rPr>
          <w:color w:val="000000"/>
        </w:rPr>
        <w:t>G</w:t>
      </w:r>
      <w:r>
        <w:rPr>
          <w:color w:val="000000"/>
        </w:rPr>
        <w:t>en</w:t>
      </w:r>
      <w:r w:rsidR="0093078C">
        <w:rPr>
          <w:color w:val="000000"/>
        </w:rPr>
        <w:t xml:space="preserve">eral </w:t>
      </w:r>
      <w:r w:rsidR="0093078C" w:rsidRPr="004838FC">
        <w:rPr>
          <w:color w:val="000000"/>
        </w:rPr>
        <w:t xml:space="preserve">traffic, parking and access </w:t>
      </w:r>
      <w:r w:rsidR="0093078C">
        <w:rPr>
          <w:color w:val="000000"/>
        </w:rPr>
        <w:t>controls</w:t>
      </w:r>
      <w:r>
        <w:rPr>
          <w:color w:val="000000"/>
        </w:rPr>
        <w:t>)</w:t>
      </w:r>
    </w:p>
    <w:p w14:paraId="4E605AEC" w14:textId="77777777" w:rsidR="004838FC" w:rsidRDefault="004838FC" w:rsidP="007F1DC0">
      <w:pPr>
        <w:rPr>
          <w:color w:val="000000"/>
        </w:rPr>
      </w:pPr>
    </w:p>
    <w:p w14:paraId="7F16A164" w14:textId="77777777" w:rsidR="00135027" w:rsidRPr="004511AB" w:rsidRDefault="00135027" w:rsidP="00135027">
      <w:pPr>
        <w:pStyle w:val="DAListNumber3"/>
        <w:numPr>
          <w:ilvl w:val="2"/>
          <w:numId w:val="98"/>
        </w:numPr>
        <w:ind w:left="851" w:hanging="851"/>
        <w:rPr>
          <w:color w:val="000000"/>
        </w:rPr>
      </w:pPr>
      <w:r w:rsidRPr="004511AB">
        <w:rPr>
          <w:color w:val="000000"/>
        </w:rPr>
        <w:t xml:space="preserve">Part F2.7: Planting, Fencing and Hard Surfaces </w:t>
      </w:r>
    </w:p>
    <w:p w14:paraId="7AA330E1" w14:textId="77777777" w:rsidR="0093078C" w:rsidRDefault="0093078C" w:rsidP="007F1DC0">
      <w:pPr>
        <w:rPr>
          <w:b/>
          <w:color w:val="000000"/>
          <w:sz w:val="20"/>
        </w:rPr>
      </w:pPr>
    </w:p>
    <w:p w14:paraId="5D61DA01" w14:textId="2F3AD5D1" w:rsidR="0093078C" w:rsidRDefault="0093078C" w:rsidP="007F1DC0">
      <w:pPr>
        <w:rPr>
          <w:color w:val="000000"/>
        </w:rPr>
      </w:pPr>
      <w:r>
        <w:rPr>
          <w:color w:val="000000"/>
        </w:rPr>
        <w:t xml:space="preserve">The proposal in accordance with </w:t>
      </w:r>
      <w:r w:rsidR="00135027" w:rsidRPr="004511AB">
        <w:rPr>
          <w:color w:val="000000"/>
        </w:rPr>
        <w:t>C1</w:t>
      </w:r>
      <w:r>
        <w:rPr>
          <w:color w:val="000000"/>
        </w:rPr>
        <w:t xml:space="preserve"> and C2</w:t>
      </w:r>
      <w:r w:rsidR="00135027" w:rsidRPr="004511AB">
        <w:rPr>
          <w:color w:val="000000"/>
        </w:rPr>
        <w:t xml:space="preserve"> </w:t>
      </w:r>
      <w:r>
        <w:rPr>
          <w:color w:val="000000"/>
        </w:rPr>
        <w:t xml:space="preserve">details </w:t>
      </w:r>
      <w:r w:rsidR="00135027" w:rsidRPr="004511AB">
        <w:rPr>
          <w:color w:val="000000"/>
        </w:rPr>
        <w:t>retention of significant trees</w:t>
      </w:r>
      <w:r>
        <w:rPr>
          <w:color w:val="000000"/>
        </w:rPr>
        <w:t xml:space="preserve"> and details suitable landscape design. </w:t>
      </w:r>
    </w:p>
    <w:p w14:paraId="1348DE6B" w14:textId="77777777" w:rsidR="0093078C" w:rsidRDefault="0093078C" w:rsidP="007F1DC0">
      <w:pPr>
        <w:rPr>
          <w:color w:val="000000"/>
        </w:rPr>
      </w:pPr>
    </w:p>
    <w:p w14:paraId="4CA69A99" w14:textId="77777777" w:rsidR="0093078C" w:rsidRDefault="0093078C" w:rsidP="0093078C">
      <w:pPr>
        <w:autoSpaceDE w:val="0"/>
        <w:autoSpaceDN w:val="0"/>
        <w:adjustRightInd w:val="0"/>
        <w:rPr>
          <w:rFonts w:cs="Arial"/>
          <w:szCs w:val="22"/>
          <w:lang w:val="en-AU" w:eastAsia="en-AU"/>
        </w:rPr>
      </w:pPr>
      <w:r w:rsidRPr="00784224">
        <w:rPr>
          <w:rFonts w:cs="Arial"/>
          <w:szCs w:val="22"/>
          <w:lang w:val="en-AU" w:eastAsia="en-AU"/>
        </w:rPr>
        <w:t>The proposal is compliant in terms of the applicable objectives and controls</w:t>
      </w:r>
      <w:r>
        <w:rPr>
          <w:rFonts w:cs="Arial"/>
          <w:szCs w:val="22"/>
          <w:lang w:val="en-AU" w:eastAsia="en-AU"/>
        </w:rPr>
        <w:t>:</w:t>
      </w:r>
    </w:p>
    <w:p w14:paraId="2B3C2244" w14:textId="77777777" w:rsidR="0093078C" w:rsidRDefault="0093078C" w:rsidP="0093078C">
      <w:pPr>
        <w:pStyle w:val="ListParagraph"/>
        <w:numPr>
          <w:ilvl w:val="0"/>
          <w:numId w:val="192"/>
        </w:numPr>
        <w:autoSpaceDE w:val="0"/>
        <w:autoSpaceDN w:val="0"/>
        <w:adjustRightInd w:val="0"/>
        <w:rPr>
          <w:color w:val="000000"/>
        </w:rPr>
      </w:pPr>
      <w:r>
        <w:rPr>
          <w:color w:val="000000"/>
        </w:rPr>
        <w:t>O1 and C1 and C2 (significant trees)</w:t>
      </w:r>
    </w:p>
    <w:p w14:paraId="5E6E9024" w14:textId="547AEB31" w:rsidR="0093078C" w:rsidRPr="0093078C" w:rsidRDefault="0093078C" w:rsidP="0093078C">
      <w:pPr>
        <w:pStyle w:val="ListParagraph"/>
        <w:numPr>
          <w:ilvl w:val="0"/>
          <w:numId w:val="192"/>
        </w:numPr>
        <w:rPr>
          <w:color w:val="000000"/>
        </w:rPr>
      </w:pPr>
      <w:r w:rsidRPr="0093078C">
        <w:rPr>
          <w:color w:val="000000"/>
        </w:rPr>
        <w:lastRenderedPageBreak/>
        <w:t>O2, C3 and C</w:t>
      </w:r>
      <w:r>
        <w:rPr>
          <w:color w:val="000000"/>
        </w:rPr>
        <w:t>4 (landscape design)</w:t>
      </w:r>
    </w:p>
    <w:p w14:paraId="666BE07D" w14:textId="77777777" w:rsidR="00135027" w:rsidRPr="004511AB" w:rsidRDefault="00135027" w:rsidP="007F1DC0">
      <w:pPr>
        <w:rPr>
          <w:color w:val="000000"/>
        </w:rPr>
      </w:pPr>
    </w:p>
    <w:p w14:paraId="53900FEC" w14:textId="77777777" w:rsidR="00135027" w:rsidRPr="004511AB" w:rsidRDefault="00135027" w:rsidP="00135027">
      <w:pPr>
        <w:pStyle w:val="DAListNumber3"/>
        <w:numPr>
          <w:ilvl w:val="2"/>
          <w:numId w:val="98"/>
        </w:numPr>
        <w:ind w:left="851" w:hanging="851"/>
        <w:rPr>
          <w:color w:val="000000"/>
        </w:rPr>
      </w:pPr>
      <w:r w:rsidRPr="004511AB">
        <w:rPr>
          <w:color w:val="000000"/>
        </w:rPr>
        <w:t xml:space="preserve">Part F2.8: Community Use </w:t>
      </w:r>
    </w:p>
    <w:p w14:paraId="5C0FFABD" w14:textId="77777777" w:rsidR="0093078C" w:rsidRDefault="0093078C" w:rsidP="007F1DC0">
      <w:pPr>
        <w:rPr>
          <w:color w:val="000000"/>
        </w:rPr>
      </w:pPr>
    </w:p>
    <w:p w14:paraId="2F89685F" w14:textId="0D59704D" w:rsidR="0093078C" w:rsidRPr="001B60A3" w:rsidRDefault="0093078C" w:rsidP="007F1DC0">
      <w:pPr>
        <w:rPr>
          <w:i/>
          <w:iCs/>
          <w:color w:val="000000"/>
        </w:rPr>
      </w:pPr>
      <w:r w:rsidRPr="001B60A3">
        <w:rPr>
          <w:i/>
          <w:iCs/>
          <w:color w:val="000000"/>
        </w:rPr>
        <w:t>O1</w:t>
      </w:r>
      <w:r w:rsidRPr="001B60A3">
        <w:rPr>
          <w:i/>
          <w:iCs/>
          <w:color w:val="000000"/>
        </w:rPr>
        <w:tab/>
        <w:t>To encourage use of school facilities by the wider community.</w:t>
      </w:r>
    </w:p>
    <w:p w14:paraId="2064551F" w14:textId="11FDD8EB" w:rsidR="0093078C" w:rsidRPr="001B60A3" w:rsidRDefault="0093078C" w:rsidP="007F1DC0">
      <w:pPr>
        <w:rPr>
          <w:i/>
          <w:iCs/>
          <w:color w:val="000000"/>
        </w:rPr>
      </w:pPr>
      <w:r w:rsidRPr="001B60A3">
        <w:rPr>
          <w:i/>
          <w:iCs/>
          <w:color w:val="000000"/>
        </w:rPr>
        <w:t>C1</w:t>
      </w:r>
      <w:r w:rsidRPr="001B60A3">
        <w:rPr>
          <w:i/>
          <w:iCs/>
          <w:color w:val="000000"/>
        </w:rPr>
        <w:tab/>
        <w:t xml:space="preserve"> Buildings are flexibly designed and capable of being used for a variety of purposes.  </w:t>
      </w:r>
    </w:p>
    <w:p w14:paraId="7377B204" w14:textId="77777777" w:rsidR="0093078C" w:rsidRPr="001B60A3" w:rsidRDefault="0093078C" w:rsidP="007F1DC0">
      <w:pPr>
        <w:rPr>
          <w:i/>
          <w:iCs/>
          <w:color w:val="000000"/>
        </w:rPr>
      </w:pPr>
    </w:p>
    <w:p w14:paraId="0CA510D2" w14:textId="43F2E083" w:rsidR="001B60A3" w:rsidRPr="001B60A3" w:rsidRDefault="001B60A3" w:rsidP="001B60A3">
      <w:pPr>
        <w:ind w:left="567" w:hanging="567"/>
        <w:rPr>
          <w:i/>
          <w:iCs/>
          <w:color w:val="000000"/>
        </w:rPr>
      </w:pPr>
      <w:r w:rsidRPr="001B60A3">
        <w:rPr>
          <w:i/>
          <w:iCs/>
          <w:color w:val="000000"/>
        </w:rPr>
        <w:t>O2</w:t>
      </w:r>
      <w:r w:rsidRPr="001B60A3">
        <w:rPr>
          <w:i/>
          <w:iCs/>
          <w:color w:val="000000"/>
        </w:rPr>
        <w:tab/>
        <w:t xml:space="preserve">To minimise the adverse effects of community use of an educational establishment on the amenity of the adjacent properties. </w:t>
      </w:r>
    </w:p>
    <w:p w14:paraId="6DD09DE0" w14:textId="007B136E" w:rsidR="001B60A3" w:rsidRDefault="001B60A3" w:rsidP="001B60A3">
      <w:pPr>
        <w:ind w:left="567" w:hanging="567"/>
        <w:rPr>
          <w:i/>
          <w:iCs/>
          <w:color w:val="000000"/>
        </w:rPr>
      </w:pPr>
      <w:r w:rsidRPr="001B60A3">
        <w:rPr>
          <w:i/>
          <w:iCs/>
          <w:color w:val="000000"/>
        </w:rPr>
        <w:t>C3</w:t>
      </w:r>
      <w:r w:rsidRPr="001B60A3">
        <w:rPr>
          <w:i/>
          <w:iCs/>
          <w:color w:val="000000"/>
        </w:rPr>
        <w:tab/>
        <w:t>Lighting, noise, hours of operation, and intensity of use does not detrimentally impact on adjacent properties.</w:t>
      </w:r>
    </w:p>
    <w:p w14:paraId="6B1903CD" w14:textId="77777777" w:rsidR="001B60A3" w:rsidRDefault="001B60A3" w:rsidP="001B60A3">
      <w:pPr>
        <w:ind w:left="567" w:hanging="567"/>
        <w:rPr>
          <w:i/>
          <w:iCs/>
          <w:color w:val="000000"/>
        </w:rPr>
      </w:pPr>
      <w:r w:rsidRPr="001B60A3">
        <w:rPr>
          <w:i/>
          <w:iCs/>
          <w:color w:val="000000"/>
        </w:rPr>
        <w:t>C5</w:t>
      </w:r>
      <w:r>
        <w:rPr>
          <w:i/>
          <w:iCs/>
          <w:color w:val="000000"/>
        </w:rPr>
        <w:tab/>
      </w:r>
      <w:r w:rsidRPr="001B60A3">
        <w:rPr>
          <w:i/>
          <w:iCs/>
          <w:color w:val="000000"/>
        </w:rPr>
        <w:t xml:space="preserve">Parking and servicing associated with the community use is accommodated on site, and does not unreasonably impact on the adjoining uses. </w:t>
      </w:r>
    </w:p>
    <w:p w14:paraId="55713A79" w14:textId="309BFBD6" w:rsidR="001B60A3" w:rsidRPr="001B60A3" w:rsidRDefault="001B60A3" w:rsidP="001B60A3">
      <w:pPr>
        <w:ind w:left="567"/>
        <w:rPr>
          <w:i/>
          <w:iCs/>
          <w:color w:val="000000"/>
        </w:rPr>
      </w:pPr>
      <w:r w:rsidRPr="001B60A3">
        <w:rPr>
          <w:i/>
          <w:iCs/>
          <w:color w:val="000000"/>
        </w:rPr>
        <w:t>Note: A plan of management is to be submitted with the DA identifying the proposed operations and likely impacts.</w:t>
      </w:r>
    </w:p>
    <w:p w14:paraId="76FC21C3" w14:textId="77777777" w:rsidR="001B60A3" w:rsidRDefault="001B60A3" w:rsidP="007F1DC0">
      <w:pPr>
        <w:rPr>
          <w:color w:val="000000"/>
        </w:rPr>
      </w:pPr>
    </w:p>
    <w:p w14:paraId="6BC95D62" w14:textId="74CDE4A3" w:rsidR="001B60A3" w:rsidRDefault="001B60A3" w:rsidP="007F1DC0">
      <w:pPr>
        <w:rPr>
          <w:color w:val="000000"/>
        </w:rPr>
      </w:pPr>
      <w:r>
        <w:rPr>
          <w:color w:val="000000"/>
        </w:rPr>
        <w:t xml:space="preserve">The proposal does not seek to alter or </w:t>
      </w:r>
      <w:r w:rsidRPr="001B60A3">
        <w:rPr>
          <w:color w:val="000000"/>
        </w:rPr>
        <w:t>intensify the use of the pool</w:t>
      </w:r>
      <w:r>
        <w:rPr>
          <w:color w:val="000000"/>
        </w:rPr>
        <w:t xml:space="preserve"> including the use of the facility by the wider community.</w:t>
      </w:r>
    </w:p>
    <w:p w14:paraId="24E2C0A2" w14:textId="77777777" w:rsidR="001B60A3" w:rsidRDefault="001B60A3" w:rsidP="007F1DC0">
      <w:pPr>
        <w:rPr>
          <w:color w:val="000000"/>
        </w:rPr>
      </w:pPr>
    </w:p>
    <w:p w14:paraId="403D13BC" w14:textId="1C9208FB" w:rsidR="001B60A3" w:rsidRDefault="001B60A3" w:rsidP="007F1DC0">
      <w:pPr>
        <w:rPr>
          <w:color w:val="000000"/>
        </w:rPr>
      </w:pPr>
      <w:r>
        <w:rPr>
          <w:color w:val="000000"/>
        </w:rPr>
        <w:t xml:space="preserve">The proposal is supported by a </w:t>
      </w:r>
      <w:r w:rsidR="000842DB">
        <w:rPr>
          <w:color w:val="000000"/>
        </w:rPr>
        <w:t>P</w:t>
      </w:r>
      <w:r>
        <w:rPr>
          <w:color w:val="000000"/>
        </w:rPr>
        <w:t xml:space="preserve">lan of Management and </w:t>
      </w:r>
      <w:r w:rsidRPr="001B60A3">
        <w:rPr>
          <w:color w:val="000000"/>
        </w:rPr>
        <w:t>Acoustic Report</w:t>
      </w:r>
      <w:r>
        <w:rPr>
          <w:color w:val="000000"/>
        </w:rPr>
        <w:t xml:space="preserve"> that form part of the recommended approval documents as recommended by Council’s Environmental Health Officer.</w:t>
      </w:r>
    </w:p>
    <w:p w14:paraId="55F9855B" w14:textId="77777777" w:rsidR="001B60A3" w:rsidRDefault="001B60A3" w:rsidP="007F1DC0">
      <w:pPr>
        <w:rPr>
          <w:color w:val="000000"/>
        </w:rPr>
      </w:pPr>
    </w:p>
    <w:p w14:paraId="3F92B161" w14:textId="77777777" w:rsidR="001B60A3" w:rsidRDefault="001B60A3" w:rsidP="001B60A3">
      <w:pPr>
        <w:autoSpaceDE w:val="0"/>
        <w:autoSpaceDN w:val="0"/>
        <w:adjustRightInd w:val="0"/>
        <w:rPr>
          <w:rFonts w:cs="Arial"/>
          <w:szCs w:val="22"/>
          <w:lang w:val="en-AU" w:eastAsia="en-AU"/>
        </w:rPr>
      </w:pPr>
      <w:r w:rsidRPr="00784224">
        <w:rPr>
          <w:rFonts w:cs="Arial"/>
          <w:szCs w:val="22"/>
          <w:lang w:val="en-AU" w:eastAsia="en-AU"/>
        </w:rPr>
        <w:t>The proposal is compliant in terms of the applicable objectives and controls</w:t>
      </w:r>
      <w:r>
        <w:rPr>
          <w:rFonts w:cs="Arial"/>
          <w:szCs w:val="22"/>
          <w:lang w:val="en-AU" w:eastAsia="en-AU"/>
        </w:rPr>
        <w:t>:</w:t>
      </w:r>
    </w:p>
    <w:p w14:paraId="79ABB219" w14:textId="131A7BC7" w:rsidR="001B60A3" w:rsidRDefault="001B60A3" w:rsidP="001B60A3">
      <w:pPr>
        <w:pStyle w:val="ListParagraph"/>
        <w:numPr>
          <w:ilvl w:val="0"/>
          <w:numId w:val="192"/>
        </w:numPr>
        <w:autoSpaceDE w:val="0"/>
        <w:autoSpaceDN w:val="0"/>
        <w:adjustRightInd w:val="0"/>
        <w:rPr>
          <w:color w:val="000000"/>
        </w:rPr>
      </w:pPr>
      <w:r>
        <w:rPr>
          <w:color w:val="000000"/>
        </w:rPr>
        <w:t>O1 and C1 and C2 (community use)</w:t>
      </w:r>
    </w:p>
    <w:p w14:paraId="4ADC5D72" w14:textId="051A705D" w:rsidR="001B60A3" w:rsidRDefault="001B60A3" w:rsidP="001B60A3">
      <w:pPr>
        <w:pStyle w:val="ListParagraph"/>
        <w:numPr>
          <w:ilvl w:val="0"/>
          <w:numId w:val="192"/>
        </w:numPr>
        <w:rPr>
          <w:color w:val="000000"/>
        </w:rPr>
      </w:pPr>
      <w:r w:rsidRPr="0093078C">
        <w:rPr>
          <w:color w:val="000000"/>
        </w:rPr>
        <w:t>O2, C3</w:t>
      </w:r>
      <w:r w:rsidR="00460F77">
        <w:rPr>
          <w:color w:val="000000"/>
        </w:rPr>
        <w:t>, C4 and C5</w:t>
      </w:r>
      <w:r>
        <w:rPr>
          <w:color w:val="000000"/>
        </w:rPr>
        <w:t xml:space="preserve"> (</w:t>
      </w:r>
      <w:r w:rsidR="00460F77">
        <w:rPr>
          <w:color w:val="000000"/>
        </w:rPr>
        <w:t>environmental and amenity impacts</w:t>
      </w:r>
      <w:r>
        <w:rPr>
          <w:color w:val="000000"/>
        </w:rPr>
        <w:t>)</w:t>
      </w:r>
    </w:p>
    <w:p w14:paraId="04C2645F" w14:textId="77777777" w:rsidR="00460F77" w:rsidRPr="0093078C" w:rsidRDefault="00460F77" w:rsidP="00460F77">
      <w:pPr>
        <w:pStyle w:val="ListParagraph"/>
        <w:ind w:left="360"/>
        <w:rPr>
          <w:color w:val="000000"/>
        </w:rPr>
      </w:pPr>
    </w:p>
    <w:p w14:paraId="38A6B020" w14:textId="77777777" w:rsidR="00126FC5" w:rsidRPr="005E1F30" w:rsidRDefault="00126FC5" w:rsidP="00135027">
      <w:pPr>
        <w:pStyle w:val="DAListNumber1"/>
        <w:tabs>
          <w:tab w:val="num" w:pos="567"/>
        </w:tabs>
        <w:ind w:left="567" w:hanging="567"/>
        <w:rPr>
          <w:rFonts w:cs="Arial"/>
        </w:rPr>
      </w:pPr>
      <w:bookmarkStart w:id="18" w:name="_Toc300910380"/>
      <w:r w:rsidRPr="005E1F30">
        <w:rPr>
          <w:rFonts w:cs="Arial"/>
        </w:rPr>
        <w:t>CONTRIBUTION PLAN</w:t>
      </w:r>
      <w:bookmarkEnd w:id="18"/>
      <w:r w:rsidRPr="005E1F30">
        <w:rPr>
          <w:rFonts w:cs="Arial"/>
        </w:rPr>
        <w:t>S</w:t>
      </w:r>
    </w:p>
    <w:p w14:paraId="6DBF8C2C" w14:textId="77777777" w:rsidR="00126FC5" w:rsidRPr="00BE3DF1" w:rsidRDefault="00126FC5" w:rsidP="00126FC5">
      <w:pPr>
        <w:rPr>
          <w:rFonts w:cs="Arial"/>
          <w:color w:val="000000"/>
          <w:lang w:val="en-US"/>
        </w:rPr>
      </w:pPr>
    </w:p>
    <w:p w14:paraId="567888E4" w14:textId="77777777" w:rsidR="00126FC5" w:rsidRPr="00BE3DF1" w:rsidRDefault="00126FC5" w:rsidP="00AC7E58">
      <w:pPr>
        <w:pStyle w:val="DAListNumber2"/>
        <w:rPr>
          <w:rFonts w:cs="Arial"/>
        </w:rPr>
      </w:pPr>
      <w:r w:rsidRPr="00BE3DF1">
        <w:rPr>
          <w:rFonts w:cs="Arial"/>
        </w:rPr>
        <w:t xml:space="preserve">Section </w:t>
      </w:r>
      <w:r w:rsidR="00A74888" w:rsidRPr="00BE3DF1">
        <w:rPr>
          <w:rFonts w:cs="Arial"/>
        </w:rPr>
        <w:t>7.12</w:t>
      </w:r>
      <w:r w:rsidRPr="00BE3DF1">
        <w:rPr>
          <w:rFonts w:cs="Arial"/>
        </w:rPr>
        <w:t xml:space="preserve"> Contributions Plan </w:t>
      </w:r>
    </w:p>
    <w:p w14:paraId="692883AB" w14:textId="77777777" w:rsidR="00126FC5" w:rsidRPr="00BE3DF1" w:rsidRDefault="00126FC5" w:rsidP="00126FC5">
      <w:pPr>
        <w:rPr>
          <w:rFonts w:cs="Arial"/>
          <w:color w:val="000000"/>
          <w:lang w:val="en-US"/>
        </w:rPr>
      </w:pPr>
    </w:p>
    <w:p w14:paraId="69EB198E" w14:textId="77777777" w:rsidR="007033A6" w:rsidRPr="00784224" w:rsidRDefault="007033A6" w:rsidP="007033A6">
      <w:pPr>
        <w:rPr>
          <w:rFonts w:cs="Arial"/>
          <w:color w:val="000000"/>
        </w:rPr>
      </w:pPr>
      <w:r w:rsidRPr="00784224">
        <w:rPr>
          <w:rFonts w:cs="Arial"/>
          <w:color w:val="000000"/>
        </w:rPr>
        <w:t xml:space="preserve">In accordance with Schedule 1, a 1% levy applies with the monies being used for a variety of works as outlined in Schedule 2 of the Section 7.12 Contributions Plan 2022. </w:t>
      </w:r>
    </w:p>
    <w:p w14:paraId="4AB8B273" w14:textId="77777777" w:rsidR="00126FC5" w:rsidRPr="00BE3DF1" w:rsidRDefault="00126FC5" w:rsidP="00126FC5">
      <w:pPr>
        <w:rPr>
          <w:rFonts w:cs="Arial"/>
          <w:color w:val="000000"/>
        </w:rPr>
      </w:pPr>
    </w:p>
    <w:p w14:paraId="2AA2CB02" w14:textId="77777777" w:rsidR="00126FC5" w:rsidRPr="00BE3DF1" w:rsidRDefault="00126FC5" w:rsidP="005E1F30">
      <w:pPr>
        <w:pStyle w:val="DAListNumber1"/>
        <w:tabs>
          <w:tab w:val="num" w:pos="567"/>
        </w:tabs>
        <w:ind w:left="567" w:hanging="567"/>
        <w:rPr>
          <w:rFonts w:cs="Arial"/>
        </w:rPr>
      </w:pPr>
      <w:bookmarkStart w:id="19" w:name="_Toc300910382"/>
      <w:r w:rsidRPr="00BE3DF1">
        <w:rPr>
          <w:rFonts w:cs="Arial"/>
        </w:rPr>
        <w:t>APPLICABLE ACTS/REGULATIONS</w:t>
      </w:r>
      <w:bookmarkEnd w:id="19"/>
    </w:p>
    <w:p w14:paraId="4252CE6A" w14:textId="77777777" w:rsidR="00126FC5" w:rsidRPr="00BE3DF1" w:rsidRDefault="00126FC5" w:rsidP="00126FC5">
      <w:pPr>
        <w:rPr>
          <w:rFonts w:cs="Arial"/>
          <w:color w:val="000000"/>
          <w:lang w:val="en-US"/>
        </w:rPr>
      </w:pPr>
    </w:p>
    <w:p w14:paraId="7DC5854E" w14:textId="77777777" w:rsidR="00126FC5" w:rsidRPr="00BE3DF1" w:rsidRDefault="00126FC5" w:rsidP="00AC7E58">
      <w:pPr>
        <w:pStyle w:val="DAListNumber2"/>
        <w:rPr>
          <w:rFonts w:cs="Arial"/>
        </w:rPr>
      </w:pPr>
      <w:r w:rsidRPr="00BE3DF1">
        <w:rPr>
          <w:rFonts w:cs="Arial"/>
        </w:rPr>
        <w:t>Environmental Planning and Assessment Regulation 20</w:t>
      </w:r>
      <w:r w:rsidR="003E350C" w:rsidRPr="00BE3DF1">
        <w:rPr>
          <w:rFonts w:cs="Arial"/>
        </w:rPr>
        <w:t>21</w:t>
      </w:r>
    </w:p>
    <w:p w14:paraId="1D980882" w14:textId="77777777" w:rsidR="003E350C" w:rsidRPr="00BE3DF1" w:rsidRDefault="003E350C" w:rsidP="003E350C">
      <w:pPr>
        <w:rPr>
          <w:rFonts w:cs="Arial"/>
          <w:color w:val="000000"/>
        </w:rPr>
      </w:pPr>
    </w:p>
    <w:p w14:paraId="6C8B30C6" w14:textId="77777777" w:rsidR="003E350C" w:rsidRPr="007033A6" w:rsidRDefault="003E350C" w:rsidP="007033A6">
      <w:pPr>
        <w:pStyle w:val="DAListNumber3"/>
        <w:numPr>
          <w:ilvl w:val="0"/>
          <w:numId w:val="0"/>
        </w:numPr>
        <w:tabs>
          <w:tab w:val="left" w:pos="720"/>
        </w:tabs>
        <w:ind w:left="709" w:hanging="709"/>
        <w:rPr>
          <w:rFonts w:cs="Arial"/>
          <w:b w:val="0"/>
          <w:u w:val="single"/>
          <w:lang w:eastAsia="en-AU"/>
        </w:rPr>
      </w:pPr>
      <w:r w:rsidRPr="007033A6">
        <w:rPr>
          <w:rFonts w:cs="Arial"/>
          <w:b w:val="0"/>
          <w:u w:val="single"/>
          <w:lang w:eastAsia="en-AU"/>
        </w:rPr>
        <w:t>Clause 61(1) Additional matters that consent authority must consider</w:t>
      </w:r>
    </w:p>
    <w:p w14:paraId="32DB1C0F" w14:textId="77777777" w:rsidR="003E350C" w:rsidRPr="00171560" w:rsidRDefault="003E350C" w:rsidP="003E350C">
      <w:pPr>
        <w:rPr>
          <w:rFonts w:cs="Arial"/>
          <w:b/>
          <w:color w:val="000000"/>
          <w:highlight w:val="yellow"/>
        </w:rPr>
      </w:pPr>
    </w:p>
    <w:p w14:paraId="1AD0364E" w14:textId="77777777" w:rsidR="00126FC5" w:rsidRPr="00BE3DF1" w:rsidRDefault="003E350C" w:rsidP="003E350C">
      <w:pPr>
        <w:rPr>
          <w:rFonts w:cs="Arial"/>
          <w:color w:val="000000"/>
        </w:rPr>
      </w:pPr>
      <w:r w:rsidRPr="00BE3DF1">
        <w:rPr>
          <w:rFonts w:cs="Arial"/>
          <w:color w:val="000000"/>
        </w:rPr>
        <w:t>Clause 61(1) of the EPA Regulation 2021 requires Council to take into consideration Australian Standard AS 2601-2001: The demolition of structures.  This requirement is addressed by Council’s standard condition.</w:t>
      </w:r>
    </w:p>
    <w:p w14:paraId="40C0136C" w14:textId="77777777" w:rsidR="003E350C" w:rsidRDefault="003E350C" w:rsidP="003E350C">
      <w:pPr>
        <w:rPr>
          <w:rFonts w:cs="Arial"/>
          <w:color w:val="000000"/>
        </w:rPr>
      </w:pPr>
    </w:p>
    <w:p w14:paraId="2717D767" w14:textId="7F2E595C" w:rsidR="00CE5525" w:rsidRPr="00CE5525" w:rsidRDefault="00CE5525" w:rsidP="00CE5525">
      <w:pPr>
        <w:pStyle w:val="DAListNumber2"/>
        <w:rPr>
          <w:rFonts w:cs="Arial"/>
        </w:rPr>
      </w:pPr>
      <w:r w:rsidRPr="00CE5525">
        <w:rPr>
          <w:rFonts w:cs="Arial"/>
        </w:rPr>
        <w:t xml:space="preserve">National Parks and Wildlife Act 1974 </w:t>
      </w:r>
    </w:p>
    <w:p w14:paraId="58AF3FEA" w14:textId="77777777" w:rsidR="00CE5525" w:rsidRPr="00CE5525" w:rsidRDefault="00CE5525" w:rsidP="00CE5525">
      <w:pPr>
        <w:rPr>
          <w:rFonts w:cs="Arial"/>
          <w:color w:val="000000"/>
        </w:rPr>
      </w:pPr>
      <w:r w:rsidRPr="00CE5525">
        <w:rPr>
          <w:rFonts w:cs="Arial"/>
          <w:color w:val="000000"/>
        </w:rPr>
        <w:t xml:space="preserve"> </w:t>
      </w:r>
    </w:p>
    <w:p w14:paraId="364A3B49" w14:textId="77777777" w:rsidR="007033A6" w:rsidRPr="00784224" w:rsidRDefault="007033A6" w:rsidP="007033A6">
      <w:pPr>
        <w:rPr>
          <w:rFonts w:cs="Arial"/>
          <w:color w:val="000000"/>
          <w:lang w:val="en-US"/>
        </w:rPr>
      </w:pPr>
      <w:r w:rsidRPr="00784224">
        <w:rPr>
          <w:rFonts w:cs="Arial"/>
          <w:color w:val="000000"/>
          <w:lang w:val="en-US"/>
        </w:rPr>
        <w:t>Council’s Heritage Officer has recommended conditions relating to unexpected findings of Aboriginal archaeological objects and associated requirements in order to satisfy the relevant requirements of the National Parks and Wildlife Act 1974.</w:t>
      </w:r>
    </w:p>
    <w:p w14:paraId="686B1496" w14:textId="77777777" w:rsidR="00CE5525" w:rsidRPr="00BE3DF1" w:rsidRDefault="00CE5525" w:rsidP="003E350C">
      <w:pPr>
        <w:rPr>
          <w:rFonts w:cs="Arial"/>
          <w:color w:val="000000"/>
        </w:rPr>
      </w:pPr>
    </w:p>
    <w:p w14:paraId="09A62046" w14:textId="77777777" w:rsidR="00126FC5" w:rsidRPr="00BE3DF1" w:rsidRDefault="00126FC5" w:rsidP="00AC7E58">
      <w:pPr>
        <w:pStyle w:val="DAListNumber2"/>
        <w:rPr>
          <w:rFonts w:cs="Arial"/>
        </w:rPr>
      </w:pPr>
      <w:r w:rsidRPr="00BE3DF1">
        <w:rPr>
          <w:rFonts w:cs="Arial"/>
        </w:rPr>
        <w:t>Swimming Pools Act 1992</w:t>
      </w:r>
    </w:p>
    <w:p w14:paraId="4530C49E" w14:textId="77777777" w:rsidR="00126FC5" w:rsidRPr="00BE3DF1" w:rsidRDefault="00126FC5" w:rsidP="00126FC5">
      <w:pPr>
        <w:rPr>
          <w:rFonts w:cs="Arial"/>
          <w:color w:val="000000"/>
          <w:lang w:val="en-AU"/>
        </w:rPr>
      </w:pPr>
    </w:p>
    <w:p w14:paraId="7AF3BB29" w14:textId="39AA0A8A" w:rsidR="00EF5514" w:rsidRPr="00BE3DF1" w:rsidRDefault="000A0395" w:rsidP="00126FC5">
      <w:pPr>
        <w:rPr>
          <w:rFonts w:cs="Arial"/>
          <w:color w:val="000000"/>
          <w:szCs w:val="27"/>
          <w:lang w:val="en-US" w:eastAsia="en-US"/>
        </w:rPr>
      </w:pPr>
      <w:r w:rsidRPr="00BE3DF1">
        <w:rPr>
          <w:rFonts w:cs="Arial"/>
          <w:color w:val="000000"/>
          <w:lang w:val="en-US" w:eastAsia="en-US"/>
        </w:rPr>
        <w:t xml:space="preserve">The Swimming Pools Act 1992, requires </w:t>
      </w:r>
      <w:hyperlink r:id="rId23" w:anchor="swimming_pool" w:history="1">
        <w:r w:rsidR="00126FC5" w:rsidRPr="00BE3DF1">
          <w:rPr>
            <w:rStyle w:val="Hyperlink"/>
            <w:rFonts w:cs="Arial"/>
            <w:color w:val="000000"/>
            <w:u w:val="none"/>
            <w:lang w:val="en-US"/>
          </w:rPr>
          <w:t>swimming pool</w:t>
        </w:r>
      </w:hyperlink>
      <w:r w:rsidRPr="00BE3DF1">
        <w:rPr>
          <w:rStyle w:val="Hyperlink"/>
          <w:rFonts w:cs="Arial"/>
          <w:color w:val="000000"/>
          <w:u w:val="none"/>
          <w:lang w:val="en-US"/>
        </w:rPr>
        <w:t>s</w:t>
      </w:r>
      <w:r w:rsidR="00126FC5" w:rsidRPr="00BE3DF1">
        <w:rPr>
          <w:rFonts w:cs="Arial"/>
          <w:color w:val="000000"/>
          <w:lang w:val="en-US" w:eastAsia="en-US"/>
        </w:rPr>
        <w:t xml:space="preserve"> </w:t>
      </w:r>
      <w:r w:rsidRPr="00BE3DF1">
        <w:rPr>
          <w:rFonts w:cs="Arial"/>
          <w:color w:val="000000"/>
          <w:lang w:val="en-US" w:eastAsia="en-US"/>
        </w:rPr>
        <w:t>to</w:t>
      </w:r>
      <w:r w:rsidR="00126FC5" w:rsidRPr="00BE3DF1">
        <w:rPr>
          <w:rFonts w:cs="Arial"/>
          <w:color w:val="000000"/>
          <w:lang w:val="en-US" w:eastAsia="en-US"/>
        </w:rPr>
        <w:t xml:space="preserve"> be surrounded by a child-resistant barrier</w:t>
      </w:r>
      <w:r w:rsidR="00EF5514" w:rsidRPr="00BE3DF1">
        <w:rPr>
          <w:rFonts w:cs="Arial"/>
          <w:color w:val="000000"/>
          <w:lang w:val="en-US" w:eastAsia="en-US"/>
        </w:rPr>
        <w:t>, which</w:t>
      </w:r>
      <w:r w:rsidR="00126FC5" w:rsidRPr="00BE3DF1">
        <w:rPr>
          <w:rFonts w:cs="Arial"/>
          <w:color w:val="000000"/>
          <w:szCs w:val="27"/>
          <w:lang w:val="en-US" w:eastAsia="en-US"/>
        </w:rPr>
        <w:t xml:space="preserve"> separates the</w:t>
      </w:r>
      <w:r w:rsidR="00126FC5" w:rsidRPr="00BE3DF1">
        <w:rPr>
          <w:rFonts w:cs="Arial"/>
          <w:color w:val="000000"/>
          <w:lang w:val="en-US" w:eastAsia="en-US"/>
        </w:rPr>
        <w:t> </w:t>
      </w:r>
      <w:hyperlink r:id="rId24" w:anchor="swimming_pool" w:history="1">
        <w:r w:rsidR="00126FC5" w:rsidRPr="00BE3DF1">
          <w:rPr>
            <w:rStyle w:val="Hyperlink"/>
            <w:rFonts w:cs="Arial"/>
            <w:color w:val="000000"/>
            <w:u w:val="none"/>
            <w:lang w:val="en-US"/>
          </w:rPr>
          <w:t>swimming pool</w:t>
        </w:r>
      </w:hyperlink>
      <w:r w:rsidR="00126FC5" w:rsidRPr="00BE3DF1">
        <w:rPr>
          <w:rFonts w:cs="Arial"/>
          <w:color w:val="000000"/>
          <w:lang w:val="en-US" w:eastAsia="en-US"/>
        </w:rPr>
        <w:t> </w:t>
      </w:r>
      <w:r w:rsidR="00126FC5" w:rsidRPr="00BE3DF1">
        <w:rPr>
          <w:rFonts w:cs="Arial"/>
          <w:color w:val="000000"/>
          <w:szCs w:val="27"/>
          <w:lang w:val="en-US" w:eastAsia="en-US"/>
        </w:rPr>
        <w:t>from any</w:t>
      </w:r>
      <w:r w:rsidR="00126FC5" w:rsidRPr="00BE3DF1">
        <w:rPr>
          <w:rFonts w:cs="Arial"/>
          <w:color w:val="000000"/>
          <w:lang w:val="en-US" w:eastAsia="en-US"/>
        </w:rPr>
        <w:t> </w:t>
      </w:r>
      <w:hyperlink r:id="rId25" w:anchor="residential_building" w:history="1">
        <w:r w:rsidR="00126FC5" w:rsidRPr="00BE3DF1">
          <w:rPr>
            <w:rStyle w:val="Hyperlink"/>
            <w:rFonts w:cs="Arial"/>
            <w:color w:val="000000"/>
            <w:u w:val="none"/>
            <w:lang w:val="en-US"/>
          </w:rPr>
          <w:t>residential building</w:t>
        </w:r>
      </w:hyperlink>
      <w:r w:rsidR="00EF5514" w:rsidRPr="00BE3DF1">
        <w:rPr>
          <w:rFonts w:cs="Arial"/>
          <w:color w:val="000000"/>
          <w:szCs w:val="27"/>
          <w:lang w:val="en-US" w:eastAsia="en-US"/>
        </w:rPr>
        <w:t>. The barrier must be</w:t>
      </w:r>
      <w:r w:rsidR="00126FC5" w:rsidRPr="00BE3DF1">
        <w:rPr>
          <w:rFonts w:cs="Arial"/>
          <w:color w:val="000000"/>
          <w:szCs w:val="27"/>
          <w:lang w:val="en-US" w:eastAsia="en-US"/>
        </w:rPr>
        <w:t xml:space="preserve"> designed, constructed, installed and maintained in accordance with the standards prescribed by the regulations. </w:t>
      </w:r>
    </w:p>
    <w:p w14:paraId="736004F5" w14:textId="77777777" w:rsidR="00EF5514" w:rsidRPr="00BE3DF1" w:rsidRDefault="00EF5514" w:rsidP="00126FC5">
      <w:pPr>
        <w:rPr>
          <w:rFonts w:cs="Arial"/>
          <w:color w:val="000000"/>
          <w:szCs w:val="27"/>
          <w:lang w:val="en-US" w:eastAsia="en-US"/>
        </w:rPr>
      </w:pPr>
    </w:p>
    <w:p w14:paraId="45AB2EF4" w14:textId="77777777" w:rsidR="00126FC5" w:rsidRPr="00BE3DF1" w:rsidRDefault="00126FC5" w:rsidP="00126FC5">
      <w:pPr>
        <w:rPr>
          <w:rFonts w:cs="Arial"/>
          <w:color w:val="000000"/>
          <w:szCs w:val="27"/>
          <w:lang w:val="en-US" w:eastAsia="en-US"/>
        </w:rPr>
      </w:pPr>
      <w:r w:rsidRPr="00BE3DF1">
        <w:rPr>
          <w:rFonts w:cs="Arial"/>
          <w:color w:val="000000"/>
          <w:szCs w:val="27"/>
          <w:lang w:val="en-US" w:eastAsia="en-US"/>
        </w:rPr>
        <w:lastRenderedPageBreak/>
        <w:t xml:space="preserve">Additional provisions relate to: </w:t>
      </w:r>
    </w:p>
    <w:p w14:paraId="53351B89" w14:textId="77777777" w:rsidR="00126FC5" w:rsidRPr="00BE3DF1" w:rsidRDefault="00126FC5" w:rsidP="00126FC5">
      <w:pPr>
        <w:ind w:left="567"/>
        <w:rPr>
          <w:rFonts w:cs="Arial"/>
          <w:color w:val="000000"/>
        </w:rPr>
      </w:pPr>
    </w:p>
    <w:p w14:paraId="376E28E4" w14:textId="77777777" w:rsidR="00126FC5" w:rsidRPr="00BE3DF1" w:rsidRDefault="000A0395" w:rsidP="00DD4C03">
      <w:pPr>
        <w:numPr>
          <w:ilvl w:val="0"/>
          <w:numId w:val="15"/>
        </w:numPr>
        <w:ind w:left="567" w:hanging="567"/>
        <w:rPr>
          <w:rFonts w:cs="Arial"/>
          <w:color w:val="000000"/>
        </w:rPr>
      </w:pPr>
      <w:r w:rsidRPr="00BE3DF1">
        <w:rPr>
          <w:rFonts w:cs="Arial"/>
          <w:color w:val="000000"/>
        </w:rPr>
        <w:t>S</w:t>
      </w:r>
      <w:r w:rsidR="00126FC5" w:rsidRPr="00BE3DF1">
        <w:rPr>
          <w:rFonts w:cs="Arial"/>
          <w:color w:val="000000"/>
        </w:rPr>
        <w:t xml:space="preserve">wimming pool </w:t>
      </w:r>
      <w:r w:rsidRPr="00BE3DF1">
        <w:rPr>
          <w:rFonts w:cs="Arial"/>
          <w:color w:val="000000"/>
        </w:rPr>
        <w:t>registration</w:t>
      </w:r>
      <w:r w:rsidR="00126FC5" w:rsidRPr="00BE3DF1">
        <w:rPr>
          <w:rFonts w:cs="Arial"/>
          <w:color w:val="000000"/>
        </w:rPr>
        <w:t xml:space="preserve"> in accordance with Section 30B of the Swimming Pools Act 1992</w:t>
      </w:r>
    </w:p>
    <w:p w14:paraId="18238FAB" w14:textId="77777777" w:rsidR="00126FC5" w:rsidRPr="00BE3DF1" w:rsidRDefault="00126FC5" w:rsidP="00DD4C03">
      <w:pPr>
        <w:pStyle w:val="ListParagraph"/>
        <w:numPr>
          <w:ilvl w:val="0"/>
          <w:numId w:val="15"/>
        </w:numPr>
        <w:ind w:left="567" w:hanging="567"/>
        <w:contextualSpacing/>
        <w:rPr>
          <w:rFonts w:cs="Arial"/>
        </w:rPr>
      </w:pPr>
      <w:r w:rsidRPr="00BE3DF1">
        <w:rPr>
          <w:rFonts w:cs="Arial"/>
        </w:rPr>
        <w:t>A Certificate of Compliance pursuant to Section 22D of the Swimming Pools Act 1992</w:t>
      </w:r>
    </w:p>
    <w:p w14:paraId="274B489F" w14:textId="77777777" w:rsidR="00126FC5" w:rsidRPr="00BE3DF1" w:rsidRDefault="00126FC5" w:rsidP="00DD4C03">
      <w:pPr>
        <w:numPr>
          <w:ilvl w:val="0"/>
          <w:numId w:val="15"/>
        </w:numPr>
        <w:ind w:left="567" w:hanging="567"/>
        <w:rPr>
          <w:rFonts w:cs="Arial"/>
          <w:color w:val="000000"/>
        </w:rPr>
      </w:pPr>
      <w:r w:rsidRPr="00BE3DF1">
        <w:rPr>
          <w:rFonts w:cs="Arial"/>
          <w:color w:val="000000"/>
        </w:rPr>
        <w:t>Water recirculation and filtration systems</w:t>
      </w:r>
    </w:p>
    <w:p w14:paraId="0E2DC9C4" w14:textId="77777777" w:rsidR="00126FC5" w:rsidRPr="00BE3DF1" w:rsidRDefault="00126FC5" w:rsidP="00DD4C03">
      <w:pPr>
        <w:numPr>
          <w:ilvl w:val="0"/>
          <w:numId w:val="15"/>
        </w:numPr>
        <w:ind w:left="567" w:hanging="567"/>
        <w:rPr>
          <w:rFonts w:cs="Arial"/>
          <w:color w:val="000000"/>
        </w:rPr>
      </w:pPr>
      <w:r w:rsidRPr="00BE3DF1">
        <w:rPr>
          <w:rFonts w:cs="Arial"/>
          <w:color w:val="000000"/>
        </w:rPr>
        <w:t>Backwash discharge to the sewer</w:t>
      </w:r>
    </w:p>
    <w:p w14:paraId="0DA21B0E" w14:textId="77777777" w:rsidR="00126FC5" w:rsidRPr="00BE3DF1" w:rsidRDefault="00126FC5" w:rsidP="00126FC5">
      <w:pPr>
        <w:rPr>
          <w:rFonts w:cs="Arial"/>
          <w:color w:val="000000"/>
          <w:szCs w:val="27"/>
          <w:lang w:val="en-US" w:eastAsia="en-US"/>
        </w:rPr>
      </w:pPr>
    </w:p>
    <w:p w14:paraId="1EF49A11" w14:textId="57925028" w:rsidR="0007720B" w:rsidRPr="00BE3DF1" w:rsidRDefault="0007720B" w:rsidP="00126FC5">
      <w:pPr>
        <w:rPr>
          <w:rFonts w:cs="Arial"/>
          <w:snapToGrid w:val="0"/>
          <w:color w:val="000000"/>
          <w:lang w:val="en-AU" w:eastAsia="en-US"/>
        </w:rPr>
      </w:pPr>
      <w:r w:rsidRPr="00BE3DF1">
        <w:rPr>
          <w:rFonts w:cs="Arial"/>
          <w:snapToGrid w:val="0"/>
          <w:color w:val="000000"/>
          <w:lang w:val="en-AU" w:eastAsia="en-US"/>
        </w:rPr>
        <w:t>These requirements are imposed by standard condition</w:t>
      </w:r>
      <w:r w:rsidR="007033A6">
        <w:rPr>
          <w:rFonts w:cs="Arial"/>
          <w:snapToGrid w:val="0"/>
          <w:color w:val="000000"/>
          <w:lang w:val="en-AU" w:eastAsia="en-US"/>
        </w:rPr>
        <w:t>s</w:t>
      </w:r>
      <w:r w:rsidRPr="00BE3DF1">
        <w:rPr>
          <w:rFonts w:cs="Arial"/>
          <w:snapToGrid w:val="0"/>
          <w:color w:val="000000"/>
          <w:lang w:val="en-AU" w:eastAsia="en-US"/>
        </w:rPr>
        <w:t>.</w:t>
      </w:r>
    </w:p>
    <w:p w14:paraId="28C73793" w14:textId="77777777" w:rsidR="00126FC5" w:rsidRPr="00B2607C" w:rsidRDefault="00126FC5" w:rsidP="00126FC5">
      <w:pPr>
        <w:rPr>
          <w:rFonts w:cs="Arial"/>
          <w:color w:val="000000"/>
          <w:szCs w:val="27"/>
          <w:lang w:val="en-US" w:eastAsia="en-US"/>
        </w:rPr>
      </w:pPr>
    </w:p>
    <w:p w14:paraId="5067EAC9" w14:textId="77777777" w:rsidR="00126FC5" w:rsidRPr="00B2607C" w:rsidRDefault="00126FC5" w:rsidP="005E1F30">
      <w:pPr>
        <w:pStyle w:val="DAListNumber1"/>
        <w:tabs>
          <w:tab w:val="num" w:pos="567"/>
        </w:tabs>
        <w:ind w:left="567" w:hanging="567"/>
        <w:rPr>
          <w:rFonts w:cs="Arial"/>
        </w:rPr>
      </w:pPr>
      <w:bookmarkStart w:id="20" w:name="_Toc300910384"/>
      <w:r w:rsidRPr="00B2607C">
        <w:rPr>
          <w:rFonts w:cs="Arial"/>
        </w:rPr>
        <w:t>THE LIKELY IMPACTS OF THE PROPOSAL</w:t>
      </w:r>
      <w:bookmarkEnd w:id="20"/>
    </w:p>
    <w:p w14:paraId="3DA6FA8F" w14:textId="77777777" w:rsidR="00126FC5" w:rsidRPr="00B2607C" w:rsidRDefault="00126FC5" w:rsidP="00126FC5">
      <w:pPr>
        <w:rPr>
          <w:rFonts w:cs="Arial"/>
          <w:color w:val="000000"/>
          <w:lang w:val="en-AU"/>
        </w:rPr>
      </w:pPr>
    </w:p>
    <w:p w14:paraId="49E71C1C" w14:textId="77777777" w:rsidR="00126FC5" w:rsidRPr="00B2607C" w:rsidRDefault="00126FC5" w:rsidP="00126FC5">
      <w:pPr>
        <w:rPr>
          <w:rFonts w:cs="Arial"/>
          <w:color w:val="000000"/>
          <w:lang w:val="en-AU"/>
        </w:rPr>
      </w:pPr>
      <w:r w:rsidRPr="00B2607C">
        <w:rPr>
          <w:rFonts w:cs="Arial"/>
          <w:color w:val="000000"/>
          <w:lang w:val="en-AU"/>
        </w:rPr>
        <w:t>All likely impacts have been addressed elsewhere in the report, or are considered to be satisfactory and not warrant further consideration.</w:t>
      </w:r>
    </w:p>
    <w:p w14:paraId="422E480C" w14:textId="77777777" w:rsidR="00126FC5" w:rsidRPr="00B2607C" w:rsidRDefault="00126FC5" w:rsidP="00126FC5">
      <w:pPr>
        <w:rPr>
          <w:rFonts w:cs="Arial"/>
          <w:color w:val="000000"/>
          <w:lang w:val="en-AU"/>
        </w:rPr>
      </w:pPr>
    </w:p>
    <w:p w14:paraId="048EC117" w14:textId="77777777" w:rsidR="00126FC5" w:rsidRPr="00B2607C" w:rsidRDefault="00126FC5" w:rsidP="005E1F30">
      <w:pPr>
        <w:pStyle w:val="DAListNumber1"/>
        <w:tabs>
          <w:tab w:val="num" w:pos="567"/>
        </w:tabs>
        <w:ind w:left="567" w:hanging="567"/>
        <w:rPr>
          <w:rFonts w:cs="Arial"/>
        </w:rPr>
      </w:pPr>
      <w:bookmarkStart w:id="21" w:name="_Toc300910385"/>
      <w:r w:rsidRPr="00B2607C">
        <w:rPr>
          <w:rFonts w:cs="Arial"/>
        </w:rPr>
        <w:t>THE SUITABILITY OF THE SITE</w:t>
      </w:r>
      <w:bookmarkEnd w:id="21"/>
    </w:p>
    <w:p w14:paraId="739242D4" w14:textId="77777777" w:rsidR="00126FC5" w:rsidRPr="00B2607C" w:rsidRDefault="00126FC5" w:rsidP="00126FC5">
      <w:pPr>
        <w:rPr>
          <w:rFonts w:cs="Arial"/>
          <w:color w:val="000000"/>
          <w:lang w:val="en-AU"/>
        </w:rPr>
      </w:pPr>
    </w:p>
    <w:p w14:paraId="52674675" w14:textId="77777777" w:rsidR="007033A6" w:rsidRPr="00D62235" w:rsidRDefault="007033A6" w:rsidP="007033A6">
      <w:pPr>
        <w:rPr>
          <w:rFonts w:cs="Arial"/>
          <w:lang w:val="en-AU"/>
        </w:rPr>
      </w:pPr>
      <w:r w:rsidRPr="00D62235">
        <w:rPr>
          <w:rFonts w:cs="Arial"/>
          <w:lang w:val="en-AU"/>
        </w:rPr>
        <w:t>The site is considered suitable for the proposed development as conditioned.</w:t>
      </w:r>
    </w:p>
    <w:p w14:paraId="6D4D655F" w14:textId="77777777" w:rsidR="00126FC5" w:rsidRPr="00B2607C" w:rsidRDefault="00126FC5" w:rsidP="00126FC5">
      <w:pPr>
        <w:rPr>
          <w:rFonts w:cs="Arial"/>
          <w:color w:val="000000"/>
          <w:lang w:val="en-AU"/>
        </w:rPr>
      </w:pPr>
    </w:p>
    <w:p w14:paraId="4D36E0AD" w14:textId="77777777" w:rsidR="00126FC5" w:rsidRPr="00B2607C" w:rsidRDefault="00126FC5" w:rsidP="005E1F30">
      <w:pPr>
        <w:pStyle w:val="DAListNumber1"/>
        <w:tabs>
          <w:tab w:val="num" w:pos="567"/>
        </w:tabs>
        <w:ind w:left="567" w:hanging="567"/>
        <w:rPr>
          <w:rFonts w:cs="Arial"/>
        </w:rPr>
      </w:pPr>
      <w:bookmarkStart w:id="22" w:name="_Toc300910386"/>
      <w:r w:rsidRPr="00B2607C">
        <w:rPr>
          <w:rFonts w:cs="Arial"/>
        </w:rPr>
        <w:t>THE PUBLIC INTEREST</w:t>
      </w:r>
      <w:bookmarkEnd w:id="22"/>
    </w:p>
    <w:p w14:paraId="4D562DBB" w14:textId="77777777" w:rsidR="00126FC5" w:rsidRPr="00B2607C" w:rsidRDefault="00126FC5" w:rsidP="00126FC5">
      <w:pPr>
        <w:rPr>
          <w:rFonts w:cs="Arial"/>
          <w:color w:val="000000"/>
          <w:lang w:val="en-AU"/>
        </w:rPr>
      </w:pPr>
    </w:p>
    <w:p w14:paraId="2F2D7AD7" w14:textId="77777777" w:rsidR="007033A6" w:rsidRPr="00D62235" w:rsidRDefault="007033A6" w:rsidP="007033A6">
      <w:pPr>
        <w:rPr>
          <w:rFonts w:cs="Arial"/>
          <w:color w:val="000000"/>
          <w:lang w:val="en-AU"/>
        </w:rPr>
      </w:pPr>
      <w:r w:rsidRPr="00D62235">
        <w:rPr>
          <w:rFonts w:cs="Arial"/>
          <w:color w:val="000000"/>
          <w:lang w:val="en-AU"/>
        </w:rPr>
        <w:t xml:space="preserve">The proposal is considered to be in the public interest. </w:t>
      </w:r>
    </w:p>
    <w:p w14:paraId="49F00596" w14:textId="77777777" w:rsidR="007033A6" w:rsidRPr="00B2607C" w:rsidRDefault="007033A6" w:rsidP="00126FC5">
      <w:pPr>
        <w:rPr>
          <w:rFonts w:cs="Arial"/>
          <w:color w:val="000000"/>
          <w:lang w:val="en-AU"/>
        </w:rPr>
      </w:pPr>
    </w:p>
    <w:p w14:paraId="0A4CA905" w14:textId="77777777" w:rsidR="00126FC5" w:rsidRPr="00B2607C" w:rsidRDefault="00126FC5" w:rsidP="005E1F30">
      <w:pPr>
        <w:pStyle w:val="DAListNumber1"/>
        <w:tabs>
          <w:tab w:val="num" w:pos="567"/>
        </w:tabs>
        <w:ind w:left="567" w:hanging="567"/>
        <w:rPr>
          <w:rFonts w:cs="Arial"/>
        </w:rPr>
      </w:pPr>
      <w:r w:rsidRPr="00B2607C">
        <w:rPr>
          <w:rFonts w:cs="Arial"/>
        </w:rPr>
        <w:t>CONCLUSION</w:t>
      </w:r>
    </w:p>
    <w:p w14:paraId="39FCE0E9" w14:textId="77777777" w:rsidR="00126FC5" w:rsidRPr="00B2607C" w:rsidRDefault="00126FC5" w:rsidP="00126FC5">
      <w:pPr>
        <w:rPr>
          <w:rFonts w:cs="Arial"/>
          <w:color w:val="000000"/>
          <w:lang w:val="en-US"/>
        </w:rPr>
      </w:pPr>
    </w:p>
    <w:p w14:paraId="17BE9CDE" w14:textId="7D12DC7C" w:rsidR="00126FC5" w:rsidRDefault="00CE5525" w:rsidP="00CE5525">
      <w:pPr>
        <w:rPr>
          <w:rFonts w:cs="Arial"/>
          <w:color w:val="000000"/>
          <w:szCs w:val="22"/>
          <w:lang w:val="en-US"/>
        </w:rPr>
      </w:pPr>
      <w:r w:rsidRPr="00417F1A">
        <w:rPr>
          <w:rFonts w:cs="Arial"/>
          <w:color w:val="000000"/>
          <w:szCs w:val="22"/>
          <w:lang w:val="en-US"/>
        </w:rPr>
        <w:t>The proposal is acceptable against the relevant considerations under s4.15.</w:t>
      </w:r>
    </w:p>
    <w:p w14:paraId="790259CB" w14:textId="77777777" w:rsidR="007033A6" w:rsidRPr="00B2607C" w:rsidRDefault="007033A6" w:rsidP="00CE5525">
      <w:pPr>
        <w:rPr>
          <w:rFonts w:cs="Arial"/>
          <w:color w:val="000000"/>
          <w:lang w:val="en-AU"/>
        </w:rPr>
      </w:pPr>
    </w:p>
    <w:p w14:paraId="0694AE8B" w14:textId="77777777" w:rsidR="00126FC5" w:rsidRPr="00B2607C" w:rsidRDefault="00126FC5" w:rsidP="005E1F30">
      <w:pPr>
        <w:pStyle w:val="DAListNumber1"/>
        <w:tabs>
          <w:tab w:val="num" w:pos="567"/>
        </w:tabs>
        <w:ind w:left="567" w:hanging="567"/>
        <w:rPr>
          <w:rFonts w:cs="Arial"/>
        </w:rPr>
      </w:pPr>
      <w:bookmarkStart w:id="23" w:name="_Toc300910387"/>
      <w:r w:rsidRPr="00B2607C">
        <w:rPr>
          <w:rFonts w:cs="Arial"/>
        </w:rPr>
        <w:t>DISCLOSURE STATEMENTS</w:t>
      </w:r>
      <w:bookmarkEnd w:id="23"/>
    </w:p>
    <w:p w14:paraId="10F8BF53" w14:textId="77777777" w:rsidR="00126FC5" w:rsidRPr="00B2607C" w:rsidRDefault="00126FC5" w:rsidP="00126FC5">
      <w:pPr>
        <w:rPr>
          <w:rFonts w:cs="Arial"/>
          <w:color w:val="000000"/>
          <w:lang w:val="en-US"/>
        </w:rPr>
      </w:pPr>
    </w:p>
    <w:p w14:paraId="31D088CD" w14:textId="77777777" w:rsidR="00126FC5" w:rsidRPr="00B2607C" w:rsidRDefault="00126FC5" w:rsidP="00126FC5">
      <w:pPr>
        <w:rPr>
          <w:rFonts w:cs="Arial"/>
          <w:color w:val="000000"/>
          <w:lang w:val="en-US"/>
        </w:rPr>
      </w:pPr>
      <w:r w:rsidRPr="00B2607C">
        <w:rPr>
          <w:rFonts w:cs="Arial"/>
          <w:color w:val="000000"/>
          <w:lang w:val="en-US"/>
        </w:rPr>
        <w:t>There have been no disclosure statements regarding political donations or gifts made to any Councillor or to any council employee associated with this development application by the applicant or any person who made a submission.</w:t>
      </w:r>
    </w:p>
    <w:bookmarkEnd w:id="5"/>
    <w:p w14:paraId="7773685F" w14:textId="77777777" w:rsidR="00126FC5" w:rsidRPr="00B2607C" w:rsidRDefault="00126FC5" w:rsidP="00126FC5">
      <w:pPr>
        <w:rPr>
          <w:rFonts w:cs="Arial"/>
        </w:rPr>
      </w:pPr>
    </w:p>
    <w:p w14:paraId="2177EC37" w14:textId="77777777" w:rsidR="00126FC5" w:rsidRPr="00B2607C" w:rsidRDefault="00126FC5" w:rsidP="005E1F30">
      <w:pPr>
        <w:pStyle w:val="DAListNumber1"/>
        <w:tabs>
          <w:tab w:val="num" w:pos="567"/>
        </w:tabs>
        <w:ind w:left="567" w:hanging="567"/>
        <w:rPr>
          <w:rFonts w:cs="Arial"/>
        </w:rPr>
      </w:pPr>
      <w:r w:rsidRPr="00B2607C">
        <w:rPr>
          <w:rFonts w:cs="Arial"/>
        </w:rPr>
        <w:t xml:space="preserve">RECOMMENDATION: Pursuant to Section </w:t>
      </w:r>
      <w:r w:rsidR="00E34E31" w:rsidRPr="00B2607C">
        <w:rPr>
          <w:rFonts w:cs="Arial"/>
        </w:rPr>
        <w:t>4.16</w:t>
      </w:r>
      <w:r w:rsidRPr="00B2607C">
        <w:rPr>
          <w:rFonts w:cs="Arial"/>
        </w:rPr>
        <w:t xml:space="preserve"> of the Environmental Planning and Assessment Act 1979</w:t>
      </w:r>
    </w:p>
    <w:p w14:paraId="10ADBC72" w14:textId="77777777" w:rsidR="00126FC5" w:rsidRPr="00B2607C" w:rsidRDefault="00126FC5" w:rsidP="00126FC5">
      <w:pPr>
        <w:rPr>
          <w:rFonts w:cs="Arial"/>
          <w:color w:val="000000"/>
          <w:lang w:val="en-AU"/>
        </w:rPr>
      </w:pPr>
    </w:p>
    <w:p w14:paraId="7423194F" w14:textId="13945EC9" w:rsidR="00126FC5" w:rsidRPr="00B2607C" w:rsidRDefault="00996CBD" w:rsidP="00126FC5">
      <w:pPr>
        <w:rPr>
          <w:rFonts w:cs="Arial"/>
          <w:color w:val="000000"/>
          <w:lang w:val="en-AU"/>
        </w:rPr>
      </w:pPr>
      <w:r w:rsidRPr="00B2607C">
        <w:rPr>
          <w:rFonts w:cs="Arial"/>
          <w:color w:val="000000"/>
          <w:lang w:val="en-US"/>
        </w:rPr>
        <w:t xml:space="preserve">THAT the </w:t>
      </w:r>
      <w:r w:rsidR="00CE5525" w:rsidRPr="00CE5525">
        <w:rPr>
          <w:rFonts w:cs="Arial"/>
          <w:color w:val="000000"/>
          <w:lang w:val="en-US"/>
        </w:rPr>
        <w:t>Sydney Eastern City Planning Panel</w:t>
      </w:r>
      <w:r w:rsidR="00625E7B">
        <w:rPr>
          <w:rFonts w:cs="Arial"/>
          <w:color w:val="000000"/>
          <w:lang w:val="en-US"/>
        </w:rPr>
        <w:t xml:space="preserve"> as the consent authority </w:t>
      </w:r>
      <w:r w:rsidR="00126FC5" w:rsidRPr="00B2607C">
        <w:rPr>
          <w:rFonts w:cs="Arial"/>
          <w:color w:val="000000"/>
          <w:lang w:val="en-AU"/>
        </w:rPr>
        <w:t>grant development consent to DA</w:t>
      </w:r>
      <w:r w:rsidR="008464B2">
        <w:rPr>
          <w:rFonts w:cs="Arial"/>
          <w:color w:val="000000"/>
          <w:lang w:val="en-AU"/>
        </w:rPr>
        <w:t>376</w:t>
      </w:r>
      <w:r w:rsidR="00126FC5" w:rsidRPr="00B2607C">
        <w:rPr>
          <w:rFonts w:cs="Arial"/>
          <w:color w:val="000000"/>
          <w:lang w:val="en-AU"/>
        </w:rPr>
        <w:t>/</w:t>
      </w:r>
      <w:r w:rsidR="008464B2">
        <w:rPr>
          <w:rFonts w:cs="Arial"/>
          <w:color w:val="000000"/>
          <w:lang w:val="en-AU"/>
        </w:rPr>
        <w:t>2024</w:t>
      </w:r>
      <w:r w:rsidR="00126FC5" w:rsidRPr="00B2607C">
        <w:rPr>
          <w:rFonts w:cs="Arial"/>
          <w:color w:val="000000"/>
          <w:lang w:val="en-AU"/>
        </w:rPr>
        <w:t>/</w:t>
      </w:r>
      <w:r w:rsidR="008464B2">
        <w:rPr>
          <w:rFonts w:cs="Arial"/>
          <w:color w:val="000000"/>
          <w:lang w:val="en-AU"/>
        </w:rPr>
        <w:t>1</w:t>
      </w:r>
      <w:r w:rsidR="00126FC5" w:rsidRPr="00B2607C">
        <w:rPr>
          <w:rFonts w:cs="Arial"/>
          <w:color w:val="000000"/>
          <w:lang w:val="en-AU"/>
        </w:rPr>
        <w:t xml:space="preserve"> for </w:t>
      </w:r>
      <w:r w:rsidR="007033A6">
        <w:rPr>
          <w:rFonts w:cs="Arial"/>
          <w:color w:val="000000"/>
          <w:lang w:val="en-AU"/>
        </w:rPr>
        <w:t>d</w:t>
      </w:r>
      <w:r w:rsidR="008464B2">
        <w:rPr>
          <w:rFonts w:cs="Arial"/>
          <w:color w:val="000000"/>
          <w:lang w:val="en-AU"/>
        </w:rPr>
        <w:t>emolition of the existing outdoor swimming pool of Scots College and construction of a new swimming pool and associated facilities including pool plant room, spectator seating and storage area</w:t>
      </w:r>
      <w:r w:rsidR="00126FC5" w:rsidRPr="00B2607C">
        <w:rPr>
          <w:rFonts w:cs="Arial"/>
          <w:color w:val="000000"/>
          <w:lang w:val="en-AU"/>
        </w:rPr>
        <w:t xml:space="preserve"> on land at </w:t>
      </w:r>
      <w:r w:rsidR="008464B2">
        <w:rPr>
          <w:rFonts w:cs="Arial"/>
          <w:color w:val="000000"/>
          <w:lang w:val="en-AU"/>
        </w:rPr>
        <w:t>29-53 Victoria Road BELLEVUE HILL</w:t>
      </w:r>
      <w:r w:rsidR="00126FC5" w:rsidRPr="00B2607C">
        <w:rPr>
          <w:rFonts w:cs="Arial"/>
          <w:color w:val="000000"/>
          <w:lang w:val="en-AU"/>
        </w:rPr>
        <w:t xml:space="preserve">, subject to the </w:t>
      </w:r>
      <w:r w:rsidR="009C4364" w:rsidRPr="009C4364">
        <w:rPr>
          <w:rFonts w:cs="Arial"/>
          <w:color w:val="000000"/>
          <w:lang w:val="en-AU"/>
        </w:rPr>
        <w:t xml:space="preserve">conditions of consent in Annexure </w:t>
      </w:r>
      <w:r w:rsidR="00815874">
        <w:rPr>
          <w:rFonts w:cs="Arial"/>
          <w:color w:val="000000"/>
          <w:lang w:val="en-AU"/>
        </w:rPr>
        <w:t>1</w:t>
      </w:r>
      <w:r w:rsidR="009C4364" w:rsidRPr="009C4364">
        <w:rPr>
          <w:rFonts w:cs="Arial"/>
          <w:color w:val="000000"/>
          <w:lang w:val="en-AU"/>
        </w:rPr>
        <w:t>.</w:t>
      </w:r>
    </w:p>
    <w:p w14:paraId="5B2BBC57" w14:textId="77777777" w:rsidR="0016514B" w:rsidRDefault="0016514B" w:rsidP="0016514B"/>
    <w:p w14:paraId="4916FB13" w14:textId="77777777" w:rsidR="00274DE7" w:rsidRDefault="00274DE7" w:rsidP="00274DE7">
      <w:pPr>
        <w:rPr>
          <w:lang w:val="en-AU"/>
        </w:rPr>
      </w:pPr>
    </w:p>
    <w:p w14:paraId="11AAD202" w14:textId="77777777" w:rsidR="00274DE7" w:rsidRDefault="00274DE7" w:rsidP="00274DE7">
      <w:pPr>
        <w:rPr>
          <w:lang w:val="en-AU"/>
        </w:rPr>
      </w:pPr>
    </w:p>
    <w:p w14:paraId="088E898C" w14:textId="77777777" w:rsidR="00274DE7" w:rsidRPr="004906D4" w:rsidRDefault="00274DE7" w:rsidP="00274DE7">
      <w:pPr>
        <w:rPr>
          <w:lang w:val="en-AU"/>
        </w:rPr>
      </w:pPr>
    </w:p>
    <w:p w14:paraId="7E9B5E9B" w14:textId="77777777" w:rsidR="00274DE7" w:rsidRDefault="00274DE7" w:rsidP="0016514B"/>
    <w:p w14:paraId="7C9464CD" w14:textId="77777777" w:rsidR="00126FC5" w:rsidRPr="00B2607C" w:rsidRDefault="00126FC5" w:rsidP="00126FC5">
      <w:pPr>
        <w:rPr>
          <w:rFonts w:cs="Arial"/>
          <w:color w:val="000000"/>
          <w:lang w:val="en-AU"/>
        </w:rPr>
      </w:pPr>
    </w:p>
    <w:p w14:paraId="63EBFF1C" w14:textId="77777777" w:rsidR="00126FC5" w:rsidRPr="00B2607C" w:rsidRDefault="00126FC5" w:rsidP="00126FC5">
      <w:pPr>
        <w:rPr>
          <w:rFonts w:cs="Arial"/>
          <w:color w:val="000000"/>
          <w:lang w:val="en-AU"/>
        </w:rPr>
      </w:pPr>
    </w:p>
    <w:p w14:paraId="6FA6D213" w14:textId="77777777" w:rsidR="00126FC5" w:rsidRPr="00B2607C" w:rsidRDefault="00126FC5" w:rsidP="00126FC5">
      <w:pPr>
        <w:tabs>
          <w:tab w:val="left" w:pos="3686"/>
          <w:tab w:val="right" w:pos="9639"/>
        </w:tabs>
        <w:rPr>
          <w:rFonts w:cs="Arial"/>
          <w:b/>
          <w:color w:val="000000"/>
          <w:lang w:val="en-AU"/>
        </w:rPr>
      </w:pPr>
    </w:p>
    <w:sectPr w:rsidR="00126FC5" w:rsidRPr="00B2607C" w:rsidSect="00677B0C">
      <w:headerReference w:type="default" r:id="rId26"/>
      <w:footerReference w:type="default" r:id="rId27"/>
      <w:pgSz w:w="11907" w:h="16840" w:code="9"/>
      <w:pgMar w:top="567" w:right="1134" w:bottom="567" w:left="1134" w:header="567" w:footer="567" w:gutter="0"/>
      <w:paperSrc w:first="1257" w:other="1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1E9BB" w14:textId="77777777" w:rsidR="00A33223" w:rsidRDefault="00A33223">
      <w:r>
        <w:separator/>
      </w:r>
    </w:p>
  </w:endnote>
  <w:endnote w:type="continuationSeparator" w:id="0">
    <w:p w14:paraId="7E3850B2" w14:textId="77777777" w:rsidR="00A33223" w:rsidRDefault="00A3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2298" w14:textId="77777777" w:rsidR="00FC012C" w:rsidRDefault="00FC012C">
    <w:pPr>
      <w:pBdr>
        <w:bottom w:val="single" w:sz="4" w:space="1" w:color="auto"/>
      </w:pBdr>
      <w:tabs>
        <w:tab w:val="right" w:pos="9072"/>
      </w:tabs>
      <w:rPr>
        <w:snapToGrid w:val="0"/>
        <w:lang w:eastAsia="en-US"/>
      </w:rPr>
    </w:pPr>
  </w:p>
  <w:p w14:paraId="3473EAB9" w14:textId="20ADDD1F" w:rsidR="00FC012C" w:rsidRPr="000F337C" w:rsidRDefault="00FC012C" w:rsidP="00DF0AB4">
    <w:pPr>
      <w:tabs>
        <w:tab w:val="right" w:pos="9639"/>
      </w:tabs>
      <w:rPr>
        <w:sz w:val="18"/>
        <w:szCs w:val="18"/>
      </w:rPr>
    </w:pPr>
    <w:r>
      <w:rPr>
        <w:snapToGrid w:val="0"/>
        <w:sz w:val="18"/>
        <w:szCs w:val="18"/>
        <w:lang w:eastAsia="en-US"/>
      </w:rPr>
      <w:fldChar w:fldCharType="begin"/>
    </w:r>
    <w:r>
      <w:rPr>
        <w:snapToGrid w:val="0"/>
        <w:sz w:val="18"/>
        <w:szCs w:val="18"/>
        <w:lang w:eastAsia="en-US"/>
      </w:rPr>
      <w:instrText xml:space="preserve"> FILENAME   \* MERGEFORMAT </w:instrText>
    </w:r>
    <w:r>
      <w:rPr>
        <w:snapToGrid w:val="0"/>
        <w:sz w:val="18"/>
        <w:szCs w:val="18"/>
        <w:lang w:eastAsia="en-US"/>
      </w:rPr>
      <w:fldChar w:fldCharType="separate"/>
    </w:r>
    <w:r w:rsidR="000B03AB">
      <w:rPr>
        <w:noProof/>
        <w:snapToGrid w:val="0"/>
        <w:sz w:val="18"/>
        <w:szCs w:val="18"/>
        <w:lang w:eastAsia="en-US"/>
      </w:rPr>
      <w:t>DA Report - Sydney Eastern City Planning Panel - DA20243761 - 29-53 Victoria Road BELLEVUE HILL</w:t>
    </w:r>
    <w:r>
      <w:rPr>
        <w:snapToGrid w:val="0"/>
        <w:sz w:val="18"/>
        <w:szCs w:val="18"/>
        <w:lang w:eastAsia="en-US"/>
      </w:rPr>
      <w:fldChar w:fldCharType="end"/>
    </w:r>
    <w:r w:rsidRPr="000F337C">
      <w:rPr>
        <w:snapToGrid w:val="0"/>
        <w:sz w:val="18"/>
        <w:szCs w:val="18"/>
        <w:lang w:eastAsia="en-US"/>
      </w:rPr>
      <w:tab/>
    </w:r>
    <w:r w:rsidRPr="000F337C">
      <w:rPr>
        <w:sz w:val="18"/>
        <w:szCs w:val="18"/>
      </w:rPr>
      <w:fldChar w:fldCharType="begin"/>
    </w:r>
    <w:r w:rsidRPr="000F337C">
      <w:rPr>
        <w:sz w:val="18"/>
        <w:szCs w:val="18"/>
      </w:rPr>
      <w:instrText xml:space="preserve"> PAGE </w:instrText>
    </w:r>
    <w:r w:rsidRPr="000F337C">
      <w:rPr>
        <w:sz w:val="18"/>
        <w:szCs w:val="18"/>
      </w:rPr>
      <w:fldChar w:fldCharType="separate"/>
    </w:r>
    <w:r w:rsidR="000538A2">
      <w:rPr>
        <w:noProof/>
        <w:sz w:val="18"/>
        <w:szCs w:val="18"/>
      </w:rPr>
      <w:t>24</w:t>
    </w:r>
    <w:r w:rsidRPr="000F337C">
      <w:rPr>
        <w:sz w:val="18"/>
        <w:szCs w:val="18"/>
      </w:rPr>
      <w:fldChar w:fldCharType="end"/>
    </w:r>
  </w:p>
  <w:p w14:paraId="5E009C50" w14:textId="77777777" w:rsidR="00FC012C" w:rsidRDefault="00FC01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CA9A2" w14:textId="77777777" w:rsidR="00A33223" w:rsidRDefault="00A33223">
      <w:r>
        <w:separator/>
      </w:r>
    </w:p>
  </w:footnote>
  <w:footnote w:type="continuationSeparator" w:id="0">
    <w:p w14:paraId="261A616B" w14:textId="77777777" w:rsidR="00A33223" w:rsidRDefault="00A33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54D1A" w14:textId="05C964D6" w:rsidR="00FC012C" w:rsidRDefault="008464B2" w:rsidP="00DF0AB4">
    <w:pPr>
      <w:tabs>
        <w:tab w:val="right" w:pos="9639"/>
      </w:tabs>
      <w:rPr>
        <w:sz w:val="20"/>
        <w:lang w:val="en-AU"/>
      </w:rPr>
    </w:pPr>
    <w:r>
      <w:rPr>
        <w:sz w:val="20"/>
        <w:lang w:val="en-AU"/>
      </w:rPr>
      <w:t>29-53 Victoria Road BELLEVUE HILL</w:t>
    </w:r>
    <w:r w:rsidR="00FC012C">
      <w:rPr>
        <w:sz w:val="20"/>
        <w:lang w:val="en-AU"/>
      </w:rPr>
      <w:tab/>
    </w:r>
    <w:r w:rsidR="003D315C" w:rsidRPr="003D315C">
      <w:rPr>
        <w:sz w:val="20"/>
        <w:lang w:val="en-AU"/>
      </w:rPr>
      <w:t>Sydney Eastern City Planning Panel</w:t>
    </w:r>
  </w:p>
  <w:p w14:paraId="3A0B96DE" w14:textId="77777777" w:rsidR="00FC012C" w:rsidRPr="00437B02" w:rsidRDefault="00FC012C" w:rsidP="00DF0AB4">
    <w:pPr>
      <w:pBdr>
        <w:bottom w:val="single" w:sz="4" w:space="1" w:color="auto"/>
      </w:pBdr>
      <w:tabs>
        <w:tab w:val="right" w:pos="9639"/>
      </w:tabs>
      <w:rPr>
        <w:sz w:val="20"/>
        <w:lang w:val="en-AU"/>
      </w:rPr>
    </w:pPr>
    <w:r w:rsidRPr="00437B02">
      <w:rPr>
        <w:sz w:val="20"/>
        <w:lang w:val="en-AU"/>
      </w:rPr>
      <w:t xml:space="preserve">DA </w:t>
    </w:r>
    <w:r w:rsidR="008464B2">
      <w:rPr>
        <w:sz w:val="20"/>
        <w:lang w:val="en-AU"/>
      </w:rPr>
      <w:t>376</w:t>
    </w:r>
    <w:r w:rsidRPr="00437B02">
      <w:rPr>
        <w:sz w:val="20"/>
        <w:lang w:val="en-AU"/>
      </w:rPr>
      <w:t>/</w:t>
    </w:r>
    <w:r w:rsidR="008464B2">
      <w:rPr>
        <w:sz w:val="20"/>
        <w:lang w:val="en-AU"/>
      </w:rPr>
      <w:t>2024</w:t>
    </w:r>
    <w:r w:rsidRPr="00437B02">
      <w:rPr>
        <w:sz w:val="20"/>
        <w:lang w:val="en-AU"/>
      </w:rPr>
      <w:t>/</w:t>
    </w:r>
    <w:r w:rsidR="008464B2">
      <w:rPr>
        <w:sz w:val="20"/>
        <w:lang w:val="en-AU"/>
      </w:rPr>
      <w:t>1</w:t>
    </w:r>
    <w:r w:rsidRPr="00437B02">
      <w:rPr>
        <w:sz w:val="20"/>
        <w:lang w:val="en-AU"/>
      </w:rPr>
      <w:tab/>
    </w:r>
  </w:p>
  <w:p w14:paraId="69A793DE" w14:textId="77777777" w:rsidR="00FC012C" w:rsidRDefault="00FC012C">
    <w:pPr>
      <w:tabs>
        <w:tab w:val="right" w:pos="9498"/>
      </w:tabs>
      <w:rPr>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CE1"/>
    <w:multiLevelType w:val="multilevel"/>
    <w:tmpl w:val="8E90C830"/>
    <w:lvl w:ilvl="0">
      <w:start w:val="14"/>
      <w:numFmt w:val="decimal"/>
      <w:lvlText w:val="%1"/>
      <w:lvlJc w:val="left"/>
      <w:pPr>
        <w:ind w:left="600" w:hanging="600"/>
      </w:pPr>
      <w:rPr>
        <w:rFonts w:hint="default"/>
      </w:rPr>
    </w:lvl>
    <w:lvl w:ilvl="1">
      <w:start w:val="2"/>
      <w:numFmt w:val="decimal"/>
      <w:lvlText w:val="%1.%2"/>
      <w:lvlJc w:val="left"/>
      <w:pPr>
        <w:ind w:left="1410" w:hanging="60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02AA5C32"/>
    <w:multiLevelType w:val="multilevel"/>
    <w:tmpl w:val="109EE250"/>
    <w:lvl w:ilvl="0">
      <w:start w:val="1"/>
      <w:numFmt w:val="decimal"/>
      <w:lvlText w:val="%1."/>
      <w:lvlJc w:val="left"/>
      <w:pPr>
        <w:tabs>
          <w:tab w:val="num" w:pos="567"/>
        </w:tabs>
        <w:ind w:left="567" w:hanging="567"/>
      </w:pPr>
      <w:rPr>
        <w:rFonts w:ascii="Arial" w:hAnsi="Arial" w:cs="Arial" w:hint="default"/>
        <w:b/>
        <w:i w:val="0"/>
        <w:caps/>
        <w:sz w:val="22"/>
        <w:szCs w:val="22"/>
      </w:rPr>
    </w:lvl>
    <w:lvl w:ilvl="1">
      <w:start w:val="1"/>
      <w:numFmt w:val="decimal"/>
      <w:lvlText w:val="%1.%2."/>
      <w:lvlJc w:val="left"/>
      <w:pPr>
        <w:tabs>
          <w:tab w:val="num" w:pos="2552"/>
        </w:tabs>
        <w:ind w:left="2552" w:hanging="567"/>
      </w:pPr>
      <w:rPr>
        <w:rFonts w:ascii="Arial" w:hAnsi="Arial" w:cs="Arial" w:hint="default"/>
        <w:b/>
        <w:i w:val="0"/>
        <w:sz w:val="22"/>
        <w:szCs w:val="22"/>
      </w:rPr>
    </w:lvl>
    <w:lvl w:ilvl="2">
      <w:start w:val="1"/>
      <w:numFmt w:val="decimal"/>
      <w:lvlText w:val="%1.%2.%3."/>
      <w:lvlJc w:val="left"/>
      <w:pPr>
        <w:tabs>
          <w:tab w:val="num" w:pos="709"/>
        </w:tabs>
        <w:ind w:left="709" w:hanging="709"/>
      </w:pPr>
      <w:rPr>
        <w:rFonts w:ascii="Arial" w:hAnsi="Arial" w:cs="Arial" w:hint="default"/>
        <w:b/>
        <w:i w:val="0"/>
        <w:caps w:val="0"/>
        <w:sz w:val="22"/>
        <w:szCs w:val="2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2" w15:restartNumberingAfterBreak="0">
    <w:nsid w:val="034230C9"/>
    <w:multiLevelType w:val="hybridMultilevel"/>
    <w:tmpl w:val="B408111E"/>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6381F"/>
    <w:multiLevelType w:val="hybridMultilevel"/>
    <w:tmpl w:val="DCC29886"/>
    <w:lvl w:ilvl="0" w:tplc="B9A47916">
      <w:start w:val="1"/>
      <w:numFmt w:val="lowerLetter"/>
      <w:lvlText w:val="%1)"/>
      <w:lvlJc w:val="left"/>
      <w:pPr>
        <w:tabs>
          <w:tab w:val="num" w:pos="1277"/>
        </w:tabs>
        <w:ind w:left="1277" w:hanging="567"/>
      </w:pPr>
      <w:rPr>
        <w:b w:val="0"/>
        <w:i/>
      </w:rPr>
    </w:lvl>
    <w:lvl w:ilvl="1" w:tplc="04090019">
      <w:start w:val="1"/>
      <w:numFmt w:val="lowerLetter"/>
      <w:lvlText w:val="%2."/>
      <w:lvlJc w:val="left"/>
      <w:pPr>
        <w:tabs>
          <w:tab w:val="num" w:pos="414"/>
        </w:tabs>
        <w:ind w:left="414" w:hanging="360"/>
      </w:pPr>
    </w:lvl>
    <w:lvl w:ilvl="2" w:tplc="0409001B">
      <w:start w:val="1"/>
      <w:numFmt w:val="lowerRoman"/>
      <w:lvlText w:val="%3."/>
      <w:lvlJc w:val="right"/>
      <w:pPr>
        <w:tabs>
          <w:tab w:val="num" w:pos="1134"/>
        </w:tabs>
        <w:ind w:left="1134" w:hanging="180"/>
      </w:pPr>
    </w:lvl>
    <w:lvl w:ilvl="3" w:tplc="0409000F">
      <w:start w:val="1"/>
      <w:numFmt w:val="decimal"/>
      <w:lvlText w:val="%4."/>
      <w:lvlJc w:val="left"/>
      <w:pPr>
        <w:tabs>
          <w:tab w:val="num" w:pos="1854"/>
        </w:tabs>
        <w:ind w:left="1854" w:hanging="360"/>
      </w:pPr>
    </w:lvl>
    <w:lvl w:ilvl="4" w:tplc="04090019">
      <w:start w:val="1"/>
      <w:numFmt w:val="lowerLetter"/>
      <w:lvlText w:val="%5."/>
      <w:lvlJc w:val="left"/>
      <w:pPr>
        <w:tabs>
          <w:tab w:val="num" w:pos="2574"/>
        </w:tabs>
        <w:ind w:left="2574" w:hanging="360"/>
      </w:pPr>
    </w:lvl>
    <w:lvl w:ilvl="5" w:tplc="0409001B">
      <w:start w:val="1"/>
      <w:numFmt w:val="lowerRoman"/>
      <w:lvlText w:val="%6."/>
      <w:lvlJc w:val="right"/>
      <w:pPr>
        <w:tabs>
          <w:tab w:val="num" w:pos="3294"/>
        </w:tabs>
        <w:ind w:left="3294" w:hanging="180"/>
      </w:pPr>
    </w:lvl>
    <w:lvl w:ilvl="6" w:tplc="0409000F">
      <w:start w:val="1"/>
      <w:numFmt w:val="decimal"/>
      <w:lvlText w:val="%7."/>
      <w:lvlJc w:val="left"/>
      <w:pPr>
        <w:tabs>
          <w:tab w:val="num" w:pos="4014"/>
        </w:tabs>
        <w:ind w:left="4014" w:hanging="360"/>
      </w:pPr>
    </w:lvl>
    <w:lvl w:ilvl="7" w:tplc="04090019">
      <w:start w:val="1"/>
      <w:numFmt w:val="lowerLetter"/>
      <w:lvlText w:val="%8."/>
      <w:lvlJc w:val="left"/>
      <w:pPr>
        <w:tabs>
          <w:tab w:val="num" w:pos="4734"/>
        </w:tabs>
        <w:ind w:left="4734" w:hanging="360"/>
      </w:pPr>
    </w:lvl>
    <w:lvl w:ilvl="8" w:tplc="0409001B">
      <w:start w:val="1"/>
      <w:numFmt w:val="lowerRoman"/>
      <w:lvlText w:val="%9."/>
      <w:lvlJc w:val="right"/>
      <w:pPr>
        <w:tabs>
          <w:tab w:val="num" w:pos="5454"/>
        </w:tabs>
        <w:ind w:left="5454" w:hanging="180"/>
      </w:pPr>
    </w:lvl>
  </w:abstractNum>
  <w:abstractNum w:abstractNumId="4" w15:restartNumberingAfterBreak="0">
    <w:nsid w:val="04723C4B"/>
    <w:multiLevelType w:val="hybridMultilevel"/>
    <w:tmpl w:val="76AE7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88605F"/>
    <w:multiLevelType w:val="hybridMultilevel"/>
    <w:tmpl w:val="D84C8310"/>
    <w:lvl w:ilvl="0" w:tplc="F3EE7910">
      <w:start w:val="1"/>
      <w:numFmt w:val="lowerRoman"/>
      <w:lvlText w:val="%1)"/>
      <w:lvlJc w:val="left"/>
      <w:pPr>
        <w:tabs>
          <w:tab w:val="num" w:pos="1134"/>
        </w:tabs>
        <w:ind w:left="1134" w:hanging="567"/>
      </w:pPr>
      <w:rPr>
        <w:rFonts w:hint="default"/>
        <w:b w:val="0"/>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6" w15:restartNumberingAfterBreak="0">
    <w:nsid w:val="05D86B47"/>
    <w:multiLevelType w:val="hybridMultilevel"/>
    <w:tmpl w:val="D5629C4A"/>
    <w:lvl w:ilvl="0" w:tplc="0C090017">
      <w:start w:val="1"/>
      <w:numFmt w:val="lowerLetter"/>
      <w:lvlText w:val="%1)"/>
      <w:lvlJc w:val="left"/>
      <w:pPr>
        <w:ind w:left="316" w:hanging="284"/>
      </w:pPr>
      <w:rPr>
        <w:rFonts w:hint="default"/>
      </w:rPr>
    </w:lvl>
    <w:lvl w:ilvl="1" w:tplc="0C090019" w:tentative="1">
      <w:start w:val="1"/>
      <w:numFmt w:val="lowerLetter"/>
      <w:lvlText w:val="%2."/>
      <w:lvlJc w:val="left"/>
      <w:pPr>
        <w:ind w:left="1144" w:hanging="360"/>
      </w:p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 w15:restartNumberingAfterBreak="0">
    <w:nsid w:val="06DD7F97"/>
    <w:multiLevelType w:val="hybridMultilevel"/>
    <w:tmpl w:val="1C1CAA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75C16B6"/>
    <w:multiLevelType w:val="hybridMultilevel"/>
    <w:tmpl w:val="DC1CDE34"/>
    <w:lvl w:ilvl="0" w:tplc="0C090017">
      <w:start w:val="1"/>
      <w:numFmt w:val="lowerLetter"/>
      <w:lvlText w:val="%1)"/>
      <w:lvlJc w:val="left"/>
      <w:pPr>
        <w:ind w:left="316" w:hanging="284"/>
      </w:pPr>
    </w:lvl>
    <w:lvl w:ilvl="1" w:tplc="7D06B12C">
      <w:start w:val="1"/>
      <w:numFmt w:val="decimal"/>
      <w:lvlText w:val="%2."/>
      <w:lvlJc w:val="left"/>
      <w:pPr>
        <w:ind w:left="1354" w:hanging="570"/>
      </w:pPr>
    </w:lvl>
    <w:lvl w:ilvl="2" w:tplc="0C09001B">
      <w:start w:val="1"/>
      <w:numFmt w:val="lowerRoman"/>
      <w:lvlText w:val="%3."/>
      <w:lvlJc w:val="right"/>
      <w:pPr>
        <w:ind w:left="1864" w:hanging="180"/>
      </w:pPr>
    </w:lvl>
    <w:lvl w:ilvl="3" w:tplc="0C09000F">
      <w:start w:val="1"/>
      <w:numFmt w:val="decimal"/>
      <w:lvlText w:val="%4."/>
      <w:lvlJc w:val="left"/>
      <w:pPr>
        <w:ind w:left="2584" w:hanging="360"/>
      </w:pPr>
    </w:lvl>
    <w:lvl w:ilvl="4" w:tplc="0C090019">
      <w:start w:val="1"/>
      <w:numFmt w:val="lowerLetter"/>
      <w:lvlText w:val="%5."/>
      <w:lvlJc w:val="left"/>
      <w:pPr>
        <w:ind w:left="3304" w:hanging="360"/>
      </w:pPr>
    </w:lvl>
    <w:lvl w:ilvl="5" w:tplc="0C09001B">
      <w:start w:val="1"/>
      <w:numFmt w:val="lowerRoman"/>
      <w:lvlText w:val="%6."/>
      <w:lvlJc w:val="right"/>
      <w:pPr>
        <w:ind w:left="4024" w:hanging="180"/>
      </w:pPr>
    </w:lvl>
    <w:lvl w:ilvl="6" w:tplc="0C09000F">
      <w:start w:val="1"/>
      <w:numFmt w:val="decimal"/>
      <w:lvlText w:val="%7."/>
      <w:lvlJc w:val="left"/>
      <w:pPr>
        <w:ind w:left="4744" w:hanging="360"/>
      </w:pPr>
    </w:lvl>
    <w:lvl w:ilvl="7" w:tplc="0C090019">
      <w:start w:val="1"/>
      <w:numFmt w:val="lowerLetter"/>
      <w:lvlText w:val="%8."/>
      <w:lvlJc w:val="left"/>
      <w:pPr>
        <w:ind w:left="5464" w:hanging="360"/>
      </w:pPr>
    </w:lvl>
    <w:lvl w:ilvl="8" w:tplc="0C09001B">
      <w:start w:val="1"/>
      <w:numFmt w:val="lowerRoman"/>
      <w:lvlText w:val="%9."/>
      <w:lvlJc w:val="right"/>
      <w:pPr>
        <w:ind w:left="6184" w:hanging="180"/>
      </w:pPr>
    </w:lvl>
  </w:abstractNum>
  <w:abstractNum w:abstractNumId="9" w15:restartNumberingAfterBreak="0">
    <w:nsid w:val="08317117"/>
    <w:multiLevelType w:val="hybridMultilevel"/>
    <w:tmpl w:val="B672B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2453F7"/>
    <w:multiLevelType w:val="hybridMultilevel"/>
    <w:tmpl w:val="2C725B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B7A78A4"/>
    <w:multiLevelType w:val="hybridMultilevel"/>
    <w:tmpl w:val="4BA8BB68"/>
    <w:lvl w:ilvl="0" w:tplc="0C090001">
      <w:start w:val="1"/>
      <w:numFmt w:val="bullet"/>
      <w:lvlText w:val=""/>
      <w:lvlJc w:val="left"/>
      <w:pPr>
        <w:ind w:left="720" w:hanging="360"/>
      </w:pPr>
      <w:rPr>
        <w:rFonts w:ascii="Symbol" w:hAnsi="Symbol" w:hint="default"/>
      </w:rPr>
    </w:lvl>
    <w:lvl w:ilvl="1" w:tplc="3C1096DC">
      <w:numFmt w:val="bullet"/>
      <w:lvlText w:val="•"/>
      <w:lvlJc w:val="left"/>
      <w:pPr>
        <w:ind w:left="1440" w:hanging="360"/>
      </w:pPr>
      <w:rPr>
        <w:rFonts w:ascii="Arial" w:eastAsiaTheme="minorEastAsia"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EF45E4"/>
    <w:multiLevelType w:val="hybridMultilevel"/>
    <w:tmpl w:val="EE36277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FF569D8"/>
    <w:multiLevelType w:val="hybridMultilevel"/>
    <w:tmpl w:val="AC2A323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10262B55"/>
    <w:multiLevelType w:val="hybridMultilevel"/>
    <w:tmpl w:val="AEE89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08E4C6C"/>
    <w:multiLevelType w:val="hybridMultilevel"/>
    <w:tmpl w:val="4AE472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4831233"/>
    <w:multiLevelType w:val="hybridMultilevel"/>
    <w:tmpl w:val="FD9CCEF2"/>
    <w:lvl w:ilvl="0" w:tplc="FFE0F90C">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7" w15:restartNumberingAfterBreak="0">
    <w:nsid w:val="166714F9"/>
    <w:multiLevelType w:val="hybridMultilevel"/>
    <w:tmpl w:val="3646944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0C090001">
      <w:start w:val="1"/>
      <w:numFmt w:val="bullet"/>
      <w:lvlText w:val=""/>
      <w:lvlJc w:val="left"/>
      <w:pPr>
        <w:ind w:left="786"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67A07FA"/>
    <w:multiLevelType w:val="hybridMultilevel"/>
    <w:tmpl w:val="67CEBE7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9" w15:restartNumberingAfterBreak="0">
    <w:nsid w:val="16C24AA5"/>
    <w:multiLevelType w:val="hybridMultilevel"/>
    <w:tmpl w:val="B6CEA7D8"/>
    <w:lvl w:ilvl="0" w:tplc="B34E5444">
      <w:start w:val="1"/>
      <w:numFmt w:val="lowerRoman"/>
      <w:lvlText w:val="(%1)"/>
      <w:lvlJc w:val="left"/>
      <w:pPr>
        <w:ind w:left="1800" w:hanging="720"/>
      </w:pPr>
      <w:rPr>
        <w:i w:val="0"/>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20" w15:restartNumberingAfterBreak="0">
    <w:nsid w:val="176E1492"/>
    <w:multiLevelType w:val="hybridMultilevel"/>
    <w:tmpl w:val="A724AE30"/>
    <w:lvl w:ilvl="0" w:tplc="4A04DF82">
      <w:start w:val="1"/>
      <w:numFmt w:val="decimal"/>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A1E25A3"/>
    <w:multiLevelType w:val="hybridMultilevel"/>
    <w:tmpl w:val="261A3858"/>
    <w:lvl w:ilvl="0" w:tplc="822C402C">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2" w15:restartNumberingAfterBreak="0">
    <w:nsid w:val="1AA97B42"/>
    <w:multiLevelType w:val="hybridMultilevel"/>
    <w:tmpl w:val="50CAEA28"/>
    <w:lvl w:ilvl="0" w:tplc="0C090001">
      <w:start w:val="1"/>
      <w:numFmt w:val="bullet"/>
      <w:lvlText w:val=""/>
      <w:lvlJc w:val="left"/>
      <w:pPr>
        <w:tabs>
          <w:tab w:val="num" w:pos="567"/>
        </w:tabs>
        <w:ind w:left="284" w:hanging="284"/>
      </w:pPr>
      <w:rPr>
        <w:rFonts w:ascii="Symbol" w:hAnsi="Symbol" w:hint="default"/>
      </w:rPr>
    </w:lvl>
    <w:lvl w:ilvl="1" w:tplc="0C090001">
      <w:start w:val="1"/>
      <w:numFmt w:val="bullet"/>
      <w:lvlText w:val=""/>
      <w:lvlJc w:val="left"/>
      <w:pPr>
        <w:ind w:left="873" w:hanging="360"/>
      </w:pPr>
      <w:rPr>
        <w:rFonts w:ascii="Symbol" w:hAnsi="Symbol"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3" w15:restartNumberingAfterBreak="0">
    <w:nsid w:val="1AE923AD"/>
    <w:multiLevelType w:val="hybridMultilevel"/>
    <w:tmpl w:val="4C3E7FF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D476A02"/>
    <w:multiLevelType w:val="hybridMultilevel"/>
    <w:tmpl w:val="F542AD28"/>
    <w:lvl w:ilvl="0" w:tplc="0C090017">
      <w:start w:val="1"/>
      <w:numFmt w:val="lowerLetter"/>
      <w:lvlText w:val="%1)"/>
      <w:lvlJc w:val="left"/>
      <w:pPr>
        <w:ind w:left="316" w:hanging="284"/>
      </w:pPr>
    </w:lvl>
    <w:lvl w:ilvl="1" w:tplc="7D06B12C">
      <w:start w:val="1"/>
      <w:numFmt w:val="decimal"/>
      <w:lvlText w:val="%2."/>
      <w:lvlJc w:val="left"/>
      <w:pPr>
        <w:ind w:left="1354" w:hanging="570"/>
      </w:pPr>
    </w:lvl>
    <w:lvl w:ilvl="2" w:tplc="0C09001B">
      <w:start w:val="1"/>
      <w:numFmt w:val="lowerRoman"/>
      <w:lvlText w:val="%3."/>
      <w:lvlJc w:val="right"/>
      <w:pPr>
        <w:ind w:left="1864" w:hanging="180"/>
      </w:pPr>
    </w:lvl>
    <w:lvl w:ilvl="3" w:tplc="0C09000F">
      <w:start w:val="1"/>
      <w:numFmt w:val="decimal"/>
      <w:lvlText w:val="%4."/>
      <w:lvlJc w:val="left"/>
      <w:pPr>
        <w:ind w:left="2584" w:hanging="360"/>
      </w:pPr>
    </w:lvl>
    <w:lvl w:ilvl="4" w:tplc="0C090019">
      <w:start w:val="1"/>
      <w:numFmt w:val="lowerLetter"/>
      <w:lvlText w:val="%5."/>
      <w:lvlJc w:val="left"/>
      <w:pPr>
        <w:ind w:left="3304" w:hanging="360"/>
      </w:pPr>
    </w:lvl>
    <w:lvl w:ilvl="5" w:tplc="0C09001B">
      <w:start w:val="1"/>
      <w:numFmt w:val="lowerRoman"/>
      <w:lvlText w:val="%6."/>
      <w:lvlJc w:val="right"/>
      <w:pPr>
        <w:ind w:left="4024" w:hanging="180"/>
      </w:pPr>
    </w:lvl>
    <w:lvl w:ilvl="6" w:tplc="0C09000F">
      <w:start w:val="1"/>
      <w:numFmt w:val="decimal"/>
      <w:lvlText w:val="%7."/>
      <w:lvlJc w:val="left"/>
      <w:pPr>
        <w:ind w:left="4744" w:hanging="360"/>
      </w:pPr>
    </w:lvl>
    <w:lvl w:ilvl="7" w:tplc="0C090019">
      <w:start w:val="1"/>
      <w:numFmt w:val="lowerLetter"/>
      <w:lvlText w:val="%8."/>
      <w:lvlJc w:val="left"/>
      <w:pPr>
        <w:ind w:left="5464" w:hanging="360"/>
      </w:pPr>
    </w:lvl>
    <w:lvl w:ilvl="8" w:tplc="0C09001B">
      <w:start w:val="1"/>
      <w:numFmt w:val="lowerRoman"/>
      <w:lvlText w:val="%9."/>
      <w:lvlJc w:val="right"/>
      <w:pPr>
        <w:ind w:left="6184" w:hanging="180"/>
      </w:pPr>
    </w:lvl>
  </w:abstractNum>
  <w:abstractNum w:abstractNumId="25" w15:restartNumberingAfterBreak="0">
    <w:nsid w:val="1E6A73DC"/>
    <w:multiLevelType w:val="hybridMultilevel"/>
    <w:tmpl w:val="EE36277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F234A86"/>
    <w:multiLevelType w:val="multilevel"/>
    <w:tmpl w:val="9184216A"/>
    <w:lvl w:ilvl="0">
      <w:start w:val="14"/>
      <w:numFmt w:val="decimal"/>
      <w:lvlText w:val="%1"/>
      <w:lvlJc w:val="left"/>
      <w:pPr>
        <w:ind w:left="600" w:hanging="600"/>
      </w:pPr>
      <w:rPr>
        <w:rFonts w:hint="default"/>
        <w:b/>
      </w:rPr>
    </w:lvl>
    <w:lvl w:ilvl="1">
      <w:start w:val="2"/>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20BD208D"/>
    <w:multiLevelType w:val="hybridMultilevel"/>
    <w:tmpl w:val="5EF07BE2"/>
    <w:lvl w:ilvl="0" w:tplc="B1B040D8">
      <w:start w:val="1"/>
      <w:numFmt w:val="bullet"/>
      <w:lvlText w:val=""/>
      <w:lvlJc w:val="left"/>
      <w:pPr>
        <w:ind w:left="927" w:hanging="360"/>
      </w:pPr>
      <w:rPr>
        <w:rFonts w:ascii="Symbol" w:hAnsi="Symbol" w:hint="default"/>
        <w:color w:val="auto"/>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8" w15:restartNumberingAfterBreak="0">
    <w:nsid w:val="23EC4D3C"/>
    <w:multiLevelType w:val="hybridMultilevel"/>
    <w:tmpl w:val="F542AD28"/>
    <w:lvl w:ilvl="0" w:tplc="0C090017">
      <w:start w:val="1"/>
      <w:numFmt w:val="lowerLetter"/>
      <w:lvlText w:val="%1)"/>
      <w:lvlJc w:val="left"/>
      <w:pPr>
        <w:ind w:left="316" w:hanging="284"/>
      </w:pPr>
    </w:lvl>
    <w:lvl w:ilvl="1" w:tplc="7D06B12C">
      <w:start w:val="1"/>
      <w:numFmt w:val="decimal"/>
      <w:lvlText w:val="%2."/>
      <w:lvlJc w:val="left"/>
      <w:pPr>
        <w:ind w:left="1354" w:hanging="570"/>
      </w:pPr>
    </w:lvl>
    <w:lvl w:ilvl="2" w:tplc="0C09001B">
      <w:start w:val="1"/>
      <w:numFmt w:val="lowerRoman"/>
      <w:lvlText w:val="%3."/>
      <w:lvlJc w:val="right"/>
      <w:pPr>
        <w:ind w:left="1864" w:hanging="180"/>
      </w:pPr>
    </w:lvl>
    <w:lvl w:ilvl="3" w:tplc="0C09000F">
      <w:start w:val="1"/>
      <w:numFmt w:val="decimal"/>
      <w:lvlText w:val="%4."/>
      <w:lvlJc w:val="left"/>
      <w:pPr>
        <w:ind w:left="2584" w:hanging="360"/>
      </w:pPr>
    </w:lvl>
    <w:lvl w:ilvl="4" w:tplc="0C090019">
      <w:start w:val="1"/>
      <w:numFmt w:val="lowerLetter"/>
      <w:lvlText w:val="%5."/>
      <w:lvlJc w:val="left"/>
      <w:pPr>
        <w:ind w:left="3304" w:hanging="360"/>
      </w:pPr>
    </w:lvl>
    <w:lvl w:ilvl="5" w:tplc="0C09001B">
      <w:start w:val="1"/>
      <w:numFmt w:val="lowerRoman"/>
      <w:lvlText w:val="%6."/>
      <w:lvlJc w:val="right"/>
      <w:pPr>
        <w:ind w:left="4024" w:hanging="180"/>
      </w:pPr>
    </w:lvl>
    <w:lvl w:ilvl="6" w:tplc="0C09000F">
      <w:start w:val="1"/>
      <w:numFmt w:val="decimal"/>
      <w:lvlText w:val="%7."/>
      <w:lvlJc w:val="left"/>
      <w:pPr>
        <w:ind w:left="4744" w:hanging="360"/>
      </w:pPr>
    </w:lvl>
    <w:lvl w:ilvl="7" w:tplc="0C090019">
      <w:start w:val="1"/>
      <w:numFmt w:val="lowerLetter"/>
      <w:lvlText w:val="%8."/>
      <w:lvlJc w:val="left"/>
      <w:pPr>
        <w:ind w:left="5464" w:hanging="360"/>
      </w:pPr>
    </w:lvl>
    <w:lvl w:ilvl="8" w:tplc="0C09001B">
      <w:start w:val="1"/>
      <w:numFmt w:val="lowerRoman"/>
      <w:lvlText w:val="%9."/>
      <w:lvlJc w:val="right"/>
      <w:pPr>
        <w:ind w:left="6184" w:hanging="180"/>
      </w:pPr>
    </w:lvl>
  </w:abstractNum>
  <w:abstractNum w:abstractNumId="29" w15:restartNumberingAfterBreak="0">
    <w:nsid w:val="255D0872"/>
    <w:multiLevelType w:val="multilevel"/>
    <w:tmpl w:val="88686836"/>
    <w:numStyleLink w:val="DAListStyle"/>
  </w:abstractNum>
  <w:abstractNum w:abstractNumId="30" w15:restartNumberingAfterBreak="0">
    <w:nsid w:val="2760471F"/>
    <w:multiLevelType w:val="hybridMultilevel"/>
    <w:tmpl w:val="6992A0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276B7773"/>
    <w:multiLevelType w:val="hybridMultilevel"/>
    <w:tmpl w:val="7E947EA0"/>
    <w:lvl w:ilvl="0" w:tplc="4A04DF82">
      <w:start w:val="1"/>
      <w:numFmt w:val="decimal"/>
      <w:lvlText w:val="%1."/>
      <w:lvlJc w:val="left"/>
      <w:pPr>
        <w:tabs>
          <w:tab w:val="num" w:pos="567"/>
        </w:tabs>
        <w:ind w:left="567" w:hanging="567"/>
      </w:pPr>
      <w:rPr>
        <w:b w:val="0"/>
        <w:i w:val="0"/>
      </w:rPr>
    </w:lvl>
    <w:lvl w:ilvl="1" w:tplc="EB5E1D58">
      <w:start w:val="1"/>
      <w:numFmt w:val="bullet"/>
      <w:lvlText w:val=""/>
      <w:lvlJc w:val="left"/>
      <w:pPr>
        <w:tabs>
          <w:tab w:val="num" w:pos="1647"/>
        </w:tabs>
        <w:ind w:left="1647" w:hanging="567"/>
      </w:pPr>
      <w:rPr>
        <w:rFonts w:ascii="Symbol" w:hAnsi="Symbol" w:hint="default"/>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2812009F"/>
    <w:multiLevelType w:val="hybridMultilevel"/>
    <w:tmpl w:val="B20E49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283E7D86"/>
    <w:multiLevelType w:val="hybridMultilevel"/>
    <w:tmpl w:val="F542AD28"/>
    <w:lvl w:ilvl="0" w:tplc="0C090017">
      <w:start w:val="1"/>
      <w:numFmt w:val="lowerLetter"/>
      <w:lvlText w:val="%1)"/>
      <w:lvlJc w:val="left"/>
      <w:pPr>
        <w:ind w:left="316" w:hanging="284"/>
      </w:pPr>
    </w:lvl>
    <w:lvl w:ilvl="1" w:tplc="7D06B12C">
      <w:start w:val="1"/>
      <w:numFmt w:val="decimal"/>
      <w:lvlText w:val="%2."/>
      <w:lvlJc w:val="left"/>
      <w:pPr>
        <w:ind w:left="1354" w:hanging="570"/>
      </w:pPr>
    </w:lvl>
    <w:lvl w:ilvl="2" w:tplc="0C09001B">
      <w:start w:val="1"/>
      <w:numFmt w:val="lowerRoman"/>
      <w:lvlText w:val="%3."/>
      <w:lvlJc w:val="right"/>
      <w:pPr>
        <w:ind w:left="1864" w:hanging="180"/>
      </w:pPr>
    </w:lvl>
    <w:lvl w:ilvl="3" w:tplc="0C09000F">
      <w:start w:val="1"/>
      <w:numFmt w:val="decimal"/>
      <w:lvlText w:val="%4."/>
      <w:lvlJc w:val="left"/>
      <w:pPr>
        <w:ind w:left="2584" w:hanging="360"/>
      </w:pPr>
    </w:lvl>
    <w:lvl w:ilvl="4" w:tplc="0C090019">
      <w:start w:val="1"/>
      <w:numFmt w:val="lowerLetter"/>
      <w:lvlText w:val="%5."/>
      <w:lvlJc w:val="left"/>
      <w:pPr>
        <w:ind w:left="3304" w:hanging="360"/>
      </w:pPr>
    </w:lvl>
    <w:lvl w:ilvl="5" w:tplc="0C09001B">
      <w:start w:val="1"/>
      <w:numFmt w:val="lowerRoman"/>
      <w:lvlText w:val="%6."/>
      <w:lvlJc w:val="right"/>
      <w:pPr>
        <w:ind w:left="4024" w:hanging="180"/>
      </w:pPr>
    </w:lvl>
    <w:lvl w:ilvl="6" w:tplc="0C09000F">
      <w:start w:val="1"/>
      <w:numFmt w:val="decimal"/>
      <w:lvlText w:val="%7."/>
      <w:lvlJc w:val="left"/>
      <w:pPr>
        <w:ind w:left="4744" w:hanging="360"/>
      </w:pPr>
    </w:lvl>
    <w:lvl w:ilvl="7" w:tplc="0C090019">
      <w:start w:val="1"/>
      <w:numFmt w:val="lowerLetter"/>
      <w:lvlText w:val="%8."/>
      <w:lvlJc w:val="left"/>
      <w:pPr>
        <w:ind w:left="5464" w:hanging="360"/>
      </w:pPr>
    </w:lvl>
    <w:lvl w:ilvl="8" w:tplc="0C09001B">
      <w:start w:val="1"/>
      <w:numFmt w:val="lowerRoman"/>
      <w:lvlText w:val="%9."/>
      <w:lvlJc w:val="right"/>
      <w:pPr>
        <w:ind w:left="6184" w:hanging="180"/>
      </w:pPr>
    </w:lvl>
  </w:abstractNum>
  <w:abstractNum w:abstractNumId="34" w15:restartNumberingAfterBreak="0">
    <w:nsid w:val="2A355F62"/>
    <w:multiLevelType w:val="hybridMultilevel"/>
    <w:tmpl w:val="E5F6B81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start w:val="1"/>
      <w:numFmt w:val="decimal"/>
      <w:lvlText w:val="%4."/>
      <w:lvlJc w:val="left"/>
      <w:pPr>
        <w:ind w:left="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2AC45D4A"/>
    <w:multiLevelType w:val="hybridMultilevel"/>
    <w:tmpl w:val="63EA6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C393FDB"/>
    <w:multiLevelType w:val="hybridMultilevel"/>
    <w:tmpl w:val="CD500E84"/>
    <w:lvl w:ilvl="0" w:tplc="95E4B410">
      <w:start w:val="3"/>
      <w:numFmt w:val="bullet"/>
      <w:lvlText w:val="-"/>
      <w:lvlJc w:val="left"/>
      <w:pPr>
        <w:ind w:left="568" w:hanging="284"/>
      </w:pPr>
      <w:rPr>
        <w:rFonts w:ascii="Arial" w:eastAsia="Times New Roman" w:hAnsi="Arial" w:cs="Arial"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7" w15:restartNumberingAfterBreak="0">
    <w:nsid w:val="2DCE0159"/>
    <w:multiLevelType w:val="hybridMultilevel"/>
    <w:tmpl w:val="996C3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E581F9F"/>
    <w:multiLevelType w:val="hybridMultilevel"/>
    <w:tmpl w:val="BCA0C90C"/>
    <w:lvl w:ilvl="0" w:tplc="DD6E537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9" w15:restartNumberingAfterBreak="0">
    <w:nsid w:val="2FDA6F71"/>
    <w:multiLevelType w:val="hybridMultilevel"/>
    <w:tmpl w:val="006EF938"/>
    <w:lvl w:ilvl="0" w:tplc="4A04DF82">
      <w:start w:val="1"/>
      <w:numFmt w:val="decimal"/>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09A4052"/>
    <w:multiLevelType w:val="hybridMultilevel"/>
    <w:tmpl w:val="F542AD28"/>
    <w:lvl w:ilvl="0" w:tplc="0C090017">
      <w:start w:val="1"/>
      <w:numFmt w:val="lowerLetter"/>
      <w:lvlText w:val="%1)"/>
      <w:lvlJc w:val="left"/>
      <w:pPr>
        <w:ind w:left="851" w:hanging="284"/>
      </w:pPr>
    </w:lvl>
    <w:lvl w:ilvl="1" w:tplc="7D06B12C">
      <w:start w:val="1"/>
      <w:numFmt w:val="decimal"/>
      <w:lvlText w:val="%2."/>
      <w:lvlJc w:val="left"/>
      <w:pPr>
        <w:ind w:left="1889" w:hanging="570"/>
      </w:pPr>
    </w:lvl>
    <w:lvl w:ilvl="2" w:tplc="0C09001B">
      <w:start w:val="1"/>
      <w:numFmt w:val="lowerRoman"/>
      <w:lvlText w:val="%3."/>
      <w:lvlJc w:val="right"/>
      <w:pPr>
        <w:ind w:left="2399" w:hanging="180"/>
      </w:pPr>
    </w:lvl>
    <w:lvl w:ilvl="3" w:tplc="0C09000F">
      <w:start w:val="1"/>
      <w:numFmt w:val="decimal"/>
      <w:lvlText w:val="%4."/>
      <w:lvlJc w:val="left"/>
      <w:pPr>
        <w:ind w:left="3119" w:hanging="360"/>
      </w:pPr>
    </w:lvl>
    <w:lvl w:ilvl="4" w:tplc="0C090019">
      <w:start w:val="1"/>
      <w:numFmt w:val="lowerLetter"/>
      <w:lvlText w:val="%5."/>
      <w:lvlJc w:val="left"/>
      <w:pPr>
        <w:ind w:left="3839" w:hanging="360"/>
      </w:pPr>
    </w:lvl>
    <w:lvl w:ilvl="5" w:tplc="0C09001B">
      <w:start w:val="1"/>
      <w:numFmt w:val="lowerRoman"/>
      <w:lvlText w:val="%6."/>
      <w:lvlJc w:val="right"/>
      <w:pPr>
        <w:ind w:left="4559" w:hanging="180"/>
      </w:pPr>
    </w:lvl>
    <w:lvl w:ilvl="6" w:tplc="0C09000F">
      <w:start w:val="1"/>
      <w:numFmt w:val="decimal"/>
      <w:lvlText w:val="%7."/>
      <w:lvlJc w:val="left"/>
      <w:pPr>
        <w:ind w:left="5279" w:hanging="360"/>
      </w:pPr>
    </w:lvl>
    <w:lvl w:ilvl="7" w:tplc="0C090019">
      <w:start w:val="1"/>
      <w:numFmt w:val="lowerLetter"/>
      <w:lvlText w:val="%8."/>
      <w:lvlJc w:val="left"/>
      <w:pPr>
        <w:ind w:left="5999" w:hanging="360"/>
      </w:pPr>
    </w:lvl>
    <w:lvl w:ilvl="8" w:tplc="0C09001B">
      <w:start w:val="1"/>
      <w:numFmt w:val="lowerRoman"/>
      <w:lvlText w:val="%9."/>
      <w:lvlJc w:val="right"/>
      <w:pPr>
        <w:ind w:left="6719" w:hanging="180"/>
      </w:pPr>
    </w:lvl>
  </w:abstractNum>
  <w:abstractNum w:abstractNumId="41" w15:restartNumberingAfterBreak="0">
    <w:nsid w:val="31874073"/>
    <w:multiLevelType w:val="hybridMultilevel"/>
    <w:tmpl w:val="E9CCE888"/>
    <w:lvl w:ilvl="0" w:tplc="52E6D362">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337C4C10"/>
    <w:multiLevelType w:val="multilevel"/>
    <w:tmpl w:val="FD4E6628"/>
    <w:lvl w:ilvl="0">
      <w:start w:val="1"/>
      <w:numFmt w:val="decimal"/>
      <w:lvlText w:val="%1."/>
      <w:lvlJc w:val="left"/>
      <w:pPr>
        <w:tabs>
          <w:tab w:val="num" w:pos="567"/>
        </w:tabs>
        <w:ind w:left="567" w:hanging="567"/>
      </w:pPr>
      <w:rPr>
        <w:rFonts w:hint="default"/>
        <w:b w:val="0"/>
        <w:i w:val="0"/>
      </w:rPr>
    </w:lvl>
    <w:lvl w:ilvl="1">
      <w:start w:val="1"/>
      <w:numFmt w:val="decimal"/>
      <w:isLgl/>
      <w:lvlText w:val="%1.%2"/>
      <w:lvlJc w:val="left"/>
      <w:pPr>
        <w:ind w:left="1137"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3" w15:restartNumberingAfterBreak="0">
    <w:nsid w:val="361E5803"/>
    <w:multiLevelType w:val="hybridMultilevel"/>
    <w:tmpl w:val="6928A0E6"/>
    <w:lvl w:ilvl="0" w:tplc="0C090001">
      <w:start w:val="1"/>
      <w:numFmt w:val="bullet"/>
      <w:lvlText w:val=""/>
      <w:lvlJc w:val="left"/>
      <w:pPr>
        <w:ind w:left="1339" w:hanging="360"/>
      </w:pPr>
      <w:rPr>
        <w:rFonts w:ascii="Symbol" w:hAnsi="Symbol" w:hint="default"/>
      </w:rPr>
    </w:lvl>
    <w:lvl w:ilvl="1" w:tplc="0C090003" w:tentative="1">
      <w:start w:val="1"/>
      <w:numFmt w:val="bullet"/>
      <w:lvlText w:val="o"/>
      <w:lvlJc w:val="left"/>
      <w:pPr>
        <w:ind w:left="2059" w:hanging="360"/>
      </w:pPr>
      <w:rPr>
        <w:rFonts w:ascii="Courier New" w:hAnsi="Courier New" w:cs="Courier New" w:hint="default"/>
      </w:rPr>
    </w:lvl>
    <w:lvl w:ilvl="2" w:tplc="0C090005" w:tentative="1">
      <w:start w:val="1"/>
      <w:numFmt w:val="bullet"/>
      <w:lvlText w:val=""/>
      <w:lvlJc w:val="left"/>
      <w:pPr>
        <w:ind w:left="2779" w:hanging="360"/>
      </w:pPr>
      <w:rPr>
        <w:rFonts w:ascii="Wingdings" w:hAnsi="Wingdings" w:hint="default"/>
      </w:rPr>
    </w:lvl>
    <w:lvl w:ilvl="3" w:tplc="0C090001" w:tentative="1">
      <w:start w:val="1"/>
      <w:numFmt w:val="bullet"/>
      <w:lvlText w:val=""/>
      <w:lvlJc w:val="left"/>
      <w:pPr>
        <w:ind w:left="3499" w:hanging="360"/>
      </w:pPr>
      <w:rPr>
        <w:rFonts w:ascii="Symbol" w:hAnsi="Symbol" w:hint="default"/>
      </w:rPr>
    </w:lvl>
    <w:lvl w:ilvl="4" w:tplc="0C090003" w:tentative="1">
      <w:start w:val="1"/>
      <w:numFmt w:val="bullet"/>
      <w:lvlText w:val="o"/>
      <w:lvlJc w:val="left"/>
      <w:pPr>
        <w:ind w:left="4219" w:hanging="360"/>
      </w:pPr>
      <w:rPr>
        <w:rFonts w:ascii="Courier New" w:hAnsi="Courier New" w:cs="Courier New" w:hint="default"/>
      </w:rPr>
    </w:lvl>
    <w:lvl w:ilvl="5" w:tplc="0C090005" w:tentative="1">
      <w:start w:val="1"/>
      <w:numFmt w:val="bullet"/>
      <w:lvlText w:val=""/>
      <w:lvlJc w:val="left"/>
      <w:pPr>
        <w:ind w:left="4939" w:hanging="360"/>
      </w:pPr>
      <w:rPr>
        <w:rFonts w:ascii="Wingdings" w:hAnsi="Wingdings" w:hint="default"/>
      </w:rPr>
    </w:lvl>
    <w:lvl w:ilvl="6" w:tplc="0C090001" w:tentative="1">
      <w:start w:val="1"/>
      <w:numFmt w:val="bullet"/>
      <w:lvlText w:val=""/>
      <w:lvlJc w:val="left"/>
      <w:pPr>
        <w:ind w:left="5659" w:hanging="360"/>
      </w:pPr>
      <w:rPr>
        <w:rFonts w:ascii="Symbol" w:hAnsi="Symbol" w:hint="default"/>
      </w:rPr>
    </w:lvl>
    <w:lvl w:ilvl="7" w:tplc="0C090003" w:tentative="1">
      <w:start w:val="1"/>
      <w:numFmt w:val="bullet"/>
      <w:lvlText w:val="o"/>
      <w:lvlJc w:val="left"/>
      <w:pPr>
        <w:ind w:left="6379" w:hanging="360"/>
      </w:pPr>
      <w:rPr>
        <w:rFonts w:ascii="Courier New" w:hAnsi="Courier New" w:cs="Courier New" w:hint="default"/>
      </w:rPr>
    </w:lvl>
    <w:lvl w:ilvl="8" w:tplc="0C090005" w:tentative="1">
      <w:start w:val="1"/>
      <w:numFmt w:val="bullet"/>
      <w:lvlText w:val=""/>
      <w:lvlJc w:val="left"/>
      <w:pPr>
        <w:ind w:left="7099" w:hanging="360"/>
      </w:pPr>
      <w:rPr>
        <w:rFonts w:ascii="Wingdings" w:hAnsi="Wingdings" w:hint="default"/>
      </w:rPr>
    </w:lvl>
  </w:abstractNum>
  <w:abstractNum w:abstractNumId="44" w15:restartNumberingAfterBreak="0">
    <w:nsid w:val="38A83910"/>
    <w:multiLevelType w:val="hybridMultilevel"/>
    <w:tmpl w:val="BCAA42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38DE6D02"/>
    <w:multiLevelType w:val="hybridMultilevel"/>
    <w:tmpl w:val="ED743C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6" w15:restartNumberingAfterBreak="0">
    <w:nsid w:val="39CA44F1"/>
    <w:multiLevelType w:val="hybridMultilevel"/>
    <w:tmpl w:val="069C0A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3C831E82"/>
    <w:multiLevelType w:val="hybridMultilevel"/>
    <w:tmpl w:val="1BB2F746"/>
    <w:lvl w:ilvl="0" w:tplc="EB5E1D58">
      <w:start w:val="1"/>
      <w:numFmt w:val="bullet"/>
      <w:lvlText w:val=""/>
      <w:lvlJc w:val="left"/>
      <w:pPr>
        <w:tabs>
          <w:tab w:val="num" w:pos="567"/>
        </w:tabs>
        <w:ind w:left="567" w:hanging="567"/>
      </w:pPr>
      <w:rPr>
        <w:rFonts w:ascii="Symbol" w:hAnsi="Symbol" w:hint="default"/>
      </w:rPr>
    </w:lvl>
    <w:lvl w:ilvl="1" w:tplc="4A04DF82">
      <w:start w:val="1"/>
      <w:numFmt w:val="decimal"/>
      <w:lvlText w:val="%2."/>
      <w:lvlJc w:val="left"/>
      <w:pPr>
        <w:tabs>
          <w:tab w:val="num" w:pos="1647"/>
        </w:tabs>
        <w:ind w:left="1647" w:hanging="567"/>
      </w:pPr>
      <w:rPr>
        <w:rFonts w:hint="default"/>
        <w:b w:val="0"/>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CD5079C"/>
    <w:multiLevelType w:val="hybridMultilevel"/>
    <w:tmpl w:val="35FC8768"/>
    <w:lvl w:ilvl="0" w:tplc="4A04DF82">
      <w:start w:val="1"/>
      <w:numFmt w:val="decimal"/>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CD612BA"/>
    <w:multiLevelType w:val="hybridMultilevel"/>
    <w:tmpl w:val="B6CEA7D8"/>
    <w:lvl w:ilvl="0" w:tplc="B34E5444">
      <w:start w:val="1"/>
      <w:numFmt w:val="lowerRoman"/>
      <w:lvlText w:val="(%1)"/>
      <w:lvlJc w:val="left"/>
      <w:pPr>
        <w:ind w:left="1800" w:hanging="720"/>
      </w:pPr>
      <w:rPr>
        <w:i w:val="0"/>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50" w15:restartNumberingAfterBreak="0">
    <w:nsid w:val="3D681085"/>
    <w:multiLevelType w:val="hybridMultilevel"/>
    <w:tmpl w:val="EE36277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3E132583"/>
    <w:multiLevelType w:val="multilevel"/>
    <w:tmpl w:val="8082A0AE"/>
    <w:lvl w:ilvl="0">
      <w:start w:val="14"/>
      <w:numFmt w:val="decimal"/>
      <w:lvlText w:val="%1"/>
      <w:lvlJc w:val="left"/>
      <w:pPr>
        <w:ind w:left="600" w:hanging="600"/>
      </w:pPr>
      <w:rPr>
        <w:rFonts w:hint="default"/>
      </w:rPr>
    </w:lvl>
    <w:lvl w:ilvl="1">
      <w:start w:val="1"/>
      <w:numFmt w:val="decimal"/>
      <w:lvlText w:val="%1.%2"/>
      <w:lvlJc w:val="left"/>
      <w:pPr>
        <w:ind w:left="599" w:hanging="600"/>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792" w:hanging="1800"/>
      </w:pPr>
      <w:rPr>
        <w:rFonts w:hint="default"/>
      </w:rPr>
    </w:lvl>
  </w:abstractNum>
  <w:abstractNum w:abstractNumId="52" w15:restartNumberingAfterBreak="0">
    <w:nsid w:val="3E6036A4"/>
    <w:multiLevelType w:val="multilevel"/>
    <w:tmpl w:val="20E40DA2"/>
    <w:lvl w:ilvl="0">
      <w:start w:val="1"/>
      <w:numFmt w:val="decimal"/>
      <w:lvlText w:val="%1."/>
      <w:lvlJc w:val="left"/>
      <w:pPr>
        <w:tabs>
          <w:tab w:val="num" w:pos="567"/>
        </w:tabs>
        <w:ind w:left="567" w:hanging="567"/>
      </w:pPr>
      <w:rPr>
        <w:b w:val="0"/>
        <w:i w:val="0"/>
      </w:rPr>
    </w:lvl>
    <w:lvl w:ilvl="1">
      <w:numFmt w:val="decimal"/>
      <w:isLgl/>
      <w:lvlText w:val="%1.%2"/>
      <w:lvlJc w:val="left"/>
      <w:pPr>
        <w:tabs>
          <w:tab w:val="num" w:pos="480"/>
        </w:tabs>
        <w:ind w:left="480" w:hanging="48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53" w15:restartNumberingAfterBreak="0">
    <w:nsid w:val="3EAF7587"/>
    <w:multiLevelType w:val="hybridMultilevel"/>
    <w:tmpl w:val="00B6C5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3F80576B"/>
    <w:multiLevelType w:val="hybridMultilevel"/>
    <w:tmpl w:val="EA5EB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08B6489"/>
    <w:multiLevelType w:val="multilevel"/>
    <w:tmpl w:val="06D8CA30"/>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none"/>
      <w:lvlText w:val=""/>
      <w:lvlJc w:val="left"/>
      <w:pPr>
        <w:tabs>
          <w:tab w:val="num" w:pos="502"/>
        </w:tabs>
        <w:ind w:left="142" w:firstLine="0"/>
      </w:pPr>
      <w:rPr>
        <w:rFonts w:hint="default"/>
        <w:sz w:val="16"/>
      </w:rPr>
    </w:lvl>
    <w:lvl w:ilvl="3">
      <w:start w:val="1"/>
      <w:numFmt w:val="none"/>
      <w:lvlText w:val=""/>
      <w:lvlJc w:val="left"/>
      <w:pPr>
        <w:tabs>
          <w:tab w:val="num" w:pos="502"/>
        </w:tabs>
        <w:ind w:left="142" w:firstLine="0"/>
      </w:pPr>
      <w:rPr>
        <w:rFonts w:hint="default"/>
      </w:rPr>
    </w:lvl>
    <w:lvl w:ilvl="4">
      <w:start w:val="1"/>
      <w:numFmt w:val="none"/>
      <w:lvlRestart w:val="0"/>
      <w:lvlText w:val=""/>
      <w:lvlJc w:val="left"/>
      <w:pPr>
        <w:tabs>
          <w:tab w:val="num" w:pos="502"/>
        </w:tabs>
        <w:ind w:left="142" w:firstLine="0"/>
      </w:pPr>
      <w:rPr>
        <w:rFonts w:hint="default"/>
      </w:rPr>
    </w:lvl>
    <w:lvl w:ilvl="5">
      <w:start w:val="1"/>
      <w:numFmt w:val="none"/>
      <w:lvlText w:val=""/>
      <w:lvlJc w:val="left"/>
      <w:pPr>
        <w:tabs>
          <w:tab w:val="num" w:pos="1294"/>
        </w:tabs>
        <w:ind w:left="1294" w:hanging="1152"/>
      </w:pPr>
      <w:rPr>
        <w:rFonts w:hint="default"/>
      </w:rPr>
    </w:lvl>
    <w:lvl w:ilvl="6">
      <w:start w:val="1"/>
      <w:numFmt w:val="none"/>
      <w:lvlText w:val=""/>
      <w:lvlJc w:val="left"/>
      <w:pPr>
        <w:tabs>
          <w:tab w:val="num" w:pos="1438"/>
        </w:tabs>
        <w:ind w:left="1438" w:hanging="1296"/>
      </w:pPr>
      <w:rPr>
        <w:rFonts w:hint="default"/>
      </w:rPr>
    </w:lvl>
    <w:lvl w:ilvl="7">
      <w:start w:val="1"/>
      <w:numFmt w:val="none"/>
      <w:lvlText w:val=""/>
      <w:lvlJc w:val="left"/>
      <w:pPr>
        <w:tabs>
          <w:tab w:val="num" w:pos="1582"/>
        </w:tabs>
        <w:ind w:left="1582" w:hanging="1440"/>
      </w:pPr>
      <w:rPr>
        <w:rFonts w:hint="default"/>
      </w:rPr>
    </w:lvl>
    <w:lvl w:ilvl="8">
      <w:start w:val="1"/>
      <w:numFmt w:val="none"/>
      <w:lvlText w:val=""/>
      <w:lvlJc w:val="left"/>
      <w:pPr>
        <w:tabs>
          <w:tab w:val="num" w:pos="1726"/>
        </w:tabs>
        <w:ind w:left="1726" w:hanging="1584"/>
      </w:pPr>
      <w:rPr>
        <w:rFonts w:hint="default"/>
      </w:rPr>
    </w:lvl>
  </w:abstractNum>
  <w:abstractNum w:abstractNumId="56" w15:restartNumberingAfterBreak="0">
    <w:nsid w:val="420458B8"/>
    <w:multiLevelType w:val="hybridMultilevel"/>
    <w:tmpl w:val="F542AD28"/>
    <w:lvl w:ilvl="0" w:tplc="0C090017">
      <w:start w:val="1"/>
      <w:numFmt w:val="lowerLetter"/>
      <w:lvlText w:val="%1)"/>
      <w:lvlJc w:val="left"/>
      <w:pPr>
        <w:ind w:left="316" w:hanging="284"/>
      </w:pPr>
    </w:lvl>
    <w:lvl w:ilvl="1" w:tplc="7D06B12C">
      <w:start w:val="1"/>
      <w:numFmt w:val="decimal"/>
      <w:lvlText w:val="%2."/>
      <w:lvlJc w:val="left"/>
      <w:pPr>
        <w:ind w:left="1354" w:hanging="570"/>
      </w:pPr>
    </w:lvl>
    <w:lvl w:ilvl="2" w:tplc="0C09001B">
      <w:start w:val="1"/>
      <w:numFmt w:val="lowerRoman"/>
      <w:lvlText w:val="%3."/>
      <w:lvlJc w:val="right"/>
      <w:pPr>
        <w:ind w:left="1864" w:hanging="180"/>
      </w:pPr>
    </w:lvl>
    <w:lvl w:ilvl="3" w:tplc="0C09000F">
      <w:start w:val="1"/>
      <w:numFmt w:val="decimal"/>
      <w:lvlText w:val="%4."/>
      <w:lvlJc w:val="left"/>
      <w:pPr>
        <w:ind w:left="2584" w:hanging="360"/>
      </w:pPr>
    </w:lvl>
    <w:lvl w:ilvl="4" w:tplc="0C090019">
      <w:start w:val="1"/>
      <w:numFmt w:val="lowerLetter"/>
      <w:lvlText w:val="%5."/>
      <w:lvlJc w:val="left"/>
      <w:pPr>
        <w:ind w:left="3304" w:hanging="360"/>
      </w:pPr>
    </w:lvl>
    <w:lvl w:ilvl="5" w:tplc="0C09001B">
      <w:start w:val="1"/>
      <w:numFmt w:val="lowerRoman"/>
      <w:lvlText w:val="%6."/>
      <w:lvlJc w:val="right"/>
      <w:pPr>
        <w:ind w:left="4024" w:hanging="180"/>
      </w:pPr>
    </w:lvl>
    <w:lvl w:ilvl="6" w:tplc="0C09000F">
      <w:start w:val="1"/>
      <w:numFmt w:val="decimal"/>
      <w:lvlText w:val="%7."/>
      <w:lvlJc w:val="left"/>
      <w:pPr>
        <w:ind w:left="4744" w:hanging="360"/>
      </w:pPr>
    </w:lvl>
    <w:lvl w:ilvl="7" w:tplc="0C090019">
      <w:start w:val="1"/>
      <w:numFmt w:val="lowerLetter"/>
      <w:lvlText w:val="%8."/>
      <w:lvlJc w:val="left"/>
      <w:pPr>
        <w:ind w:left="5464" w:hanging="360"/>
      </w:pPr>
    </w:lvl>
    <w:lvl w:ilvl="8" w:tplc="0C09001B">
      <w:start w:val="1"/>
      <w:numFmt w:val="lowerRoman"/>
      <w:lvlText w:val="%9."/>
      <w:lvlJc w:val="right"/>
      <w:pPr>
        <w:ind w:left="6184" w:hanging="180"/>
      </w:pPr>
    </w:lvl>
  </w:abstractNum>
  <w:abstractNum w:abstractNumId="57" w15:restartNumberingAfterBreak="0">
    <w:nsid w:val="42F6220E"/>
    <w:multiLevelType w:val="hybridMultilevel"/>
    <w:tmpl w:val="73D6525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8" w15:restartNumberingAfterBreak="0">
    <w:nsid w:val="42FB69C6"/>
    <w:multiLevelType w:val="hybridMultilevel"/>
    <w:tmpl w:val="77464660"/>
    <w:lvl w:ilvl="0" w:tplc="0C090005">
      <w:start w:val="1"/>
      <w:numFmt w:val="bullet"/>
      <w:lvlText w:val=""/>
      <w:lvlJc w:val="left"/>
      <w:pPr>
        <w:ind w:left="927" w:hanging="360"/>
      </w:pPr>
      <w:rPr>
        <w:rFonts w:ascii="Wingdings" w:hAnsi="Wingding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9" w15:restartNumberingAfterBreak="0">
    <w:nsid w:val="44B1702B"/>
    <w:multiLevelType w:val="singleLevel"/>
    <w:tmpl w:val="60E6BAA4"/>
    <w:lvl w:ilvl="0">
      <w:start w:val="1"/>
      <w:numFmt w:val="decimal"/>
      <w:pStyle w:val="BodyText2"/>
      <w:lvlText w:val="%1."/>
      <w:lvlJc w:val="left"/>
      <w:pPr>
        <w:tabs>
          <w:tab w:val="num" w:pos="567"/>
        </w:tabs>
        <w:ind w:left="567" w:hanging="567"/>
      </w:pPr>
    </w:lvl>
  </w:abstractNum>
  <w:abstractNum w:abstractNumId="60" w15:restartNumberingAfterBreak="0">
    <w:nsid w:val="47041EEE"/>
    <w:multiLevelType w:val="hybridMultilevel"/>
    <w:tmpl w:val="B0C06ACE"/>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482F06CA"/>
    <w:multiLevelType w:val="multilevel"/>
    <w:tmpl w:val="F7D074E4"/>
    <w:lvl w:ilvl="0">
      <w:start w:val="1"/>
      <w:numFmt w:val="upperLetter"/>
      <w:lvlText w:val="%1."/>
      <w:lvlJc w:val="left"/>
      <w:pPr>
        <w:tabs>
          <w:tab w:val="num" w:pos="567"/>
        </w:tabs>
        <w:ind w:left="567" w:hanging="567"/>
      </w:pPr>
      <w:rPr>
        <w:rFonts w:hint="default"/>
      </w:rPr>
    </w:lvl>
    <w:lvl w:ilvl="1">
      <w:start w:val="1"/>
      <w:numFmt w:val="decimal"/>
      <w:lvlText w:val="%1.%2"/>
      <w:lvlJc w:val="left"/>
      <w:pPr>
        <w:tabs>
          <w:tab w:val="num" w:pos="709"/>
        </w:tabs>
        <w:ind w:left="709"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0"/>
        </w:tabs>
        <w:ind w:left="2126" w:hanging="567"/>
      </w:pPr>
      <w:rPr>
        <w:rFonts w:hint="default"/>
      </w:rPr>
    </w:lvl>
    <w:lvl w:ilvl="4">
      <w:start w:val="1"/>
      <w:numFmt w:val="upperLetter"/>
      <w:lvlText w:val="(%5)"/>
      <w:lvlJc w:val="left"/>
      <w:pPr>
        <w:tabs>
          <w:tab w:val="num" w:pos="0"/>
        </w:tabs>
        <w:ind w:left="2835" w:hanging="567"/>
      </w:pPr>
      <w:rPr>
        <w:rFonts w:hint="default"/>
      </w:rPr>
    </w:lvl>
    <w:lvl w:ilvl="5">
      <w:start w:val="1"/>
      <w:numFmt w:val="upperRoman"/>
      <w:lvlText w:val="(%6)"/>
      <w:lvlJc w:val="left"/>
      <w:pPr>
        <w:tabs>
          <w:tab w:val="num" w:pos="0"/>
        </w:tabs>
        <w:ind w:left="3544" w:hanging="567"/>
      </w:pPr>
      <w:rPr>
        <w:rFonts w:hint="default"/>
      </w:rPr>
    </w:lvl>
    <w:lvl w:ilvl="6">
      <w:start w:val="1"/>
      <w:numFmt w:val="decimal"/>
      <w:lvlText w:val="(%7)"/>
      <w:lvlJc w:val="left"/>
      <w:pPr>
        <w:tabs>
          <w:tab w:val="num" w:pos="0"/>
        </w:tabs>
        <w:ind w:left="4253" w:hanging="567"/>
      </w:pPr>
      <w:rPr>
        <w:rFonts w:hint="default"/>
      </w:rPr>
    </w:lvl>
    <w:lvl w:ilvl="7">
      <w:start w:val="1"/>
      <w:numFmt w:val="upperRoman"/>
      <w:lvlText w:val="(%8)"/>
      <w:lvlJc w:val="left"/>
      <w:pPr>
        <w:tabs>
          <w:tab w:val="num" w:pos="0"/>
        </w:tabs>
        <w:ind w:left="4961" w:hanging="567"/>
      </w:pPr>
      <w:rPr>
        <w:rFonts w:hint="default"/>
      </w:rPr>
    </w:lvl>
    <w:lvl w:ilvl="8">
      <w:start w:val="1"/>
      <w:numFmt w:val="none"/>
      <w:suff w:val="nothing"/>
      <w:lvlText w:val=""/>
      <w:lvlJc w:val="left"/>
      <w:pPr>
        <w:ind w:left="0" w:firstLine="0"/>
      </w:pPr>
      <w:rPr>
        <w:rFonts w:hint="default"/>
      </w:rPr>
    </w:lvl>
  </w:abstractNum>
  <w:abstractNum w:abstractNumId="62" w15:restartNumberingAfterBreak="0">
    <w:nsid w:val="4ACF2B9C"/>
    <w:multiLevelType w:val="hybridMultilevel"/>
    <w:tmpl w:val="8AB00FBA"/>
    <w:lvl w:ilvl="0" w:tplc="52E6D362">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4D311900"/>
    <w:multiLevelType w:val="singleLevel"/>
    <w:tmpl w:val="83F4B43A"/>
    <w:lvl w:ilvl="0">
      <w:start w:val="1"/>
      <w:numFmt w:val="lowerRoman"/>
      <w:lvlText w:val="%1."/>
      <w:lvlJc w:val="left"/>
      <w:pPr>
        <w:tabs>
          <w:tab w:val="num" w:pos="1440"/>
        </w:tabs>
        <w:ind w:left="1440" w:hanging="720"/>
      </w:pPr>
      <w:rPr>
        <w:rFonts w:hint="default"/>
      </w:rPr>
    </w:lvl>
  </w:abstractNum>
  <w:abstractNum w:abstractNumId="64" w15:restartNumberingAfterBreak="0">
    <w:nsid w:val="50BF6802"/>
    <w:multiLevelType w:val="hybridMultilevel"/>
    <w:tmpl w:val="1C30E71A"/>
    <w:lvl w:ilvl="0" w:tplc="8DCEA058">
      <w:start w:val="1"/>
      <w:numFmt w:val="bullet"/>
      <w:lvlText w:val="•"/>
      <w:lvlJc w:val="left"/>
      <w:pPr>
        <w:ind w:left="284" w:hanging="284"/>
      </w:pPr>
      <w:rPr>
        <w:rFonts w:ascii="Courier New" w:hAnsi="Courier New" w:hint="default"/>
        <w:color w:val="auto"/>
        <w:sz w:val="20"/>
        <w:szCs w:val="20"/>
      </w:rPr>
    </w:lvl>
    <w:lvl w:ilvl="1" w:tplc="0C090003">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65" w15:restartNumberingAfterBreak="0">
    <w:nsid w:val="51667153"/>
    <w:multiLevelType w:val="hybridMultilevel"/>
    <w:tmpl w:val="9752975E"/>
    <w:lvl w:ilvl="0" w:tplc="17B4974A">
      <w:start w:val="1"/>
      <w:numFmt w:val="lowerLetter"/>
      <w:lvlText w:val="%1)"/>
      <w:lvlJc w:val="left"/>
      <w:pPr>
        <w:tabs>
          <w:tab w:val="num" w:pos="567"/>
        </w:tabs>
        <w:ind w:left="567" w:hanging="567"/>
      </w:pPr>
    </w:lvl>
    <w:lvl w:ilvl="1" w:tplc="04090003">
      <w:start w:val="1"/>
      <w:numFmt w:val="bullet"/>
      <w:lvlText w:val="o"/>
      <w:lvlJc w:val="left"/>
      <w:pPr>
        <w:tabs>
          <w:tab w:val="num" w:pos="306"/>
        </w:tabs>
        <w:ind w:left="306" w:hanging="360"/>
      </w:pPr>
      <w:rPr>
        <w:rFonts w:ascii="Courier New" w:hAnsi="Courier New" w:cs="Courier New" w:hint="default"/>
      </w:rPr>
    </w:lvl>
    <w:lvl w:ilvl="2" w:tplc="04090005">
      <w:start w:val="1"/>
      <w:numFmt w:val="bullet"/>
      <w:lvlText w:val=""/>
      <w:lvlJc w:val="left"/>
      <w:pPr>
        <w:tabs>
          <w:tab w:val="num" w:pos="1026"/>
        </w:tabs>
        <w:ind w:left="1026" w:hanging="360"/>
      </w:pPr>
      <w:rPr>
        <w:rFonts w:ascii="Wingdings" w:hAnsi="Wingdings" w:hint="default"/>
      </w:rPr>
    </w:lvl>
    <w:lvl w:ilvl="3" w:tplc="04090001">
      <w:start w:val="1"/>
      <w:numFmt w:val="bullet"/>
      <w:lvlText w:val=""/>
      <w:lvlJc w:val="left"/>
      <w:pPr>
        <w:tabs>
          <w:tab w:val="num" w:pos="1746"/>
        </w:tabs>
        <w:ind w:left="1746" w:hanging="360"/>
      </w:pPr>
      <w:rPr>
        <w:rFonts w:ascii="Symbol" w:hAnsi="Symbol" w:hint="default"/>
      </w:rPr>
    </w:lvl>
    <w:lvl w:ilvl="4" w:tplc="04090003">
      <w:start w:val="1"/>
      <w:numFmt w:val="bullet"/>
      <w:lvlText w:val="o"/>
      <w:lvlJc w:val="left"/>
      <w:pPr>
        <w:tabs>
          <w:tab w:val="num" w:pos="2466"/>
        </w:tabs>
        <w:ind w:left="2466" w:hanging="360"/>
      </w:pPr>
      <w:rPr>
        <w:rFonts w:ascii="Courier New" w:hAnsi="Courier New" w:cs="Courier New" w:hint="default"/>
      </w:rPr>
    </w:lvl>
    <w:lvl w:ilvl="5" w:tplc="04090005">
      <w:start w:val="1"/>
      <w:numFmt w:val="bullet"/>
      <w:lvlText w:val=""/>
      <w:lvlJc w:val="left"/>
      <w:pPr>
        <w:tabs>
          <w:tab w:val="num" w:pos="3186"/>
        </w:tabs>
        <w:ind w:left="3186" w:hanging="360"/>
      </w:pPr>
      <w:rPr>
        <w:rFonts w:ascii="Wingdings" w:hAnsi="Wingdings" w:hint="default"/>
      </w:rPr>
    </w:lvl>
    <w:lvl w:ilvl="6" w:tplc="04090001">
      <w:start w:val="1"/>
      <w:numFmt w:val="bullet"/>
      <w:lvlText w:val=""/>
      <w:lvlJc w:val="left"/>
      <w:pPr>
        <w:tabs>
          <w:tab w:val="num" w:pos="3906"/>
        </w:tabs>
        <w:ind w:left="3906" w:hanging="360"/>
      </w:pPr>
      <w:rPr>
        <w:rFonts w:ascii="Symbol" w:hAnsi="Symbol" w:hint="default"/>
      </w:rPr>
    </w:lvl>
    <w:lvl w:ilvl="7" w:tplc="04090003">
      <w:start w:val="1"/>
      <w:numFmt w:val="bullet"/>
      <w:lvlText w:val="o"/>
      <w:lvlJc w:val="left"/>
      <w:pPr>
        <w:tabs>
          <w:tab w:val="num" w:pos="4626"/>
        </w:tabs>
        <w:ind w:left="4626" w:hanging="360"/>
      </w:pPr>
      <w:rPr>
        <w:rFonts w:ascii="Courier New" w:hAnsi="Courier New" w:cs="Courier New" w:hint="default"/>
      </w:rPr>
    </w:lvl>
    <w:lvl w:ilvl="8" w:tplc="04090005">
      <w:start w:val="1"/>
      <w:numFmt w:val="bullet"/>
      <w:lvlText w:val=""/>
      <w:lvlJc w:val="left"/>
      <w:pPr>
        <w:tabs>
          <w:tab w:val="num" w:pos="5346"/>
        </w:tabs>
        <w:ind w:left="5346" w:hanging="360"/>
      </w:pPr>
      <w:rPr>
        <w:rFonts w:ascii="Wingdings" w:hAnsi="Wingdings" w:hint="default"/>
      </w:rPr>
    </w:lvl>
  </w:abstractNum>
  <w:abstractNum w:abstractNumId="66" w15:restartNumberingAfterBreak="0">
    <w:nsid w:val="528E6AF9"/>
    <w:multiLevelType w:val="hybridMultilevel"/>
    <w:tmpl w:val="25440F8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7" w15:restartNumberingAfterBreak="0">
    <w:nsid w:val="539F404D"/>
    <w:multiLevelType w:val="multilevel"/>
    <w:tmpl w:val="364456FE"/>
    <w:lvl w:ilvl="0">
      <w:start w:val="1"/>
      <w:numFmt w:val="upperLetter"/>
      <w:lvlText w:val="%1."/>
      <w:lvlJc w:val="left"/>
      <w:pPr>
        <w:tabs>
          <w:tab w:val="num" w:pos="567"/>
        </w:tabs>
        <w:ind w:left="0" w:firstLine="567"/>
      </w:pPr>
      <w:rPr>
        <w:rFonts w:hint="default"/>
        <w:b/>
        <w:i w:val="0"/>
      </w:rPr>
    </w:lvl>
    <w:lvl w:ilvl="1">
      <w:start w:val="1"/>
      <w:numFmt w:val="decimal"/>
      <w:lvlText w:val="%1.%2"/>
      <w:lvlJc w:val="left"/>
      <w:pPr>
        <w:ind w:left="0" w:firstLine="567"/>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3A64C9D"/>
    <w:multiLevelType w:val="hybridMultilevel"/>
    <w:tmpl w:val="AEE61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4D817B4"/>
    <w:multiLevelType w:val="hybridMultilevel"/>
    <w:tmpl w:val="DC1CDE34"/>
    <w:lvl w:ilvl="0" w:tplc="0C090017">
      <w:start w:val="1"/>
      <w:numFmt w:val="lowerLetter"/>
      <w:lvlText w:val="%1)"/>
      <w:lvlJc w:val="left"/>
      <w:pPr>
        <w:ind w:left="316" w:hanging="284"/>
      </w:pPr>
    </w:lvl>
    <w:lvl w:ilvl="1" w:tplc="7D06B12C">
      <w:start w:val="1"/>
      <w:numFmt w:val="decimal"/>
      <w:lvlText w:val="%2."/>
      <w:lvlJc w:val="left"/>
      <w:pPr>
        <w:ind w:left="1354" w:hanging="570"/>
      </w:pPr>
    </w:lvl>
    <w:lvl w:ilvl="2" w:tplc="0C09001B">
      <w:start w:val="1"/>
      <w:numFmt w:val="lowerRoman"/>
      <w:lvlText w:val="%3."/>
      <w:lvlJc w:val="right"/>
      <w:pPr>
        <w:ind w:left="1864" w:hanging="180"/>
      </w:pPr>
    </w:lvl>
    <w:lvl w:ilvl="3" w:tplc="0C09000F">
      <w:start w:val="1"/>
      <w:numFmt w:val="decimal"/>
      <w:lvlText w:val="%4."/>
      <w:lvlJc w:val="left"/>
      <w:pPr>
        <w:ind w:left="2584" w:hanging="360"/>
      </w:pPr>
    </w:lvl>
    <w:lvl w:ilvl="4" w:tplc="0C090019">
      <w:start w:val="1"/>
      <w:numFmt w:val="lowerLetter"/>
      <w:lvlText w:val="%5."/>
      <w:lvlJc w:val="left"/>
      <w:pPr>
        <w:ind w:left="3304" w:hanging="360"/>
      </w:pPr>
    </w:lvl>
    <w:lvl w:ilvl="5" w:tplc="0C09001B">
      <w:start w:val="1"/>
      <w:numFmt w:val="lowerRoman"/>
      <w:lvlText w:val="%6."/>
      <w:lvlJc w:val="right"/>
      <w:pPr>
        <w:ind w:left="4024" w:hanging="180"/>
      </w:pPr>
    </w:lvl>
    <w:lvl w:ilvl="6" w:tplc="0C09000F">
      <w:start w:val="1"/>
      <w:numFmt w:val="decimal"/>
      <w:lvlText w:val="%7."/>
      <w:lvlJc w:val="left"/>
      <w:pPr>
        <w:ind w:left="4744" w:hanging="360"/>
      </w:pPr>
    </w:lvl>
    <w:lvl w:ilvl="7" w:tplc="0C090019">
      <w:start w:val="1"/>
      <w:numFmt w:val="lowerLetter"/>
      <w:lvlText w:val="%8."/>
      <w:lvlJc w:val="left"/>
      <w:pPr>
        <w:ind w:left="5464" w:hanging="360"/>
      </w:pPr>
    </w:lvl>
    <w:lvl w:ilvl="8" w:tplc="0C09001B">
      <w:start w:val="1"/>
      <w:numFmt w:val="lowerRoman"/>
      <w:lvlText w:val="%9."/>
      <w:lvlJc w:val="right"/>
      <w:pPr>
        <w:ind w:left="6184" w:hanging="180"/>
      </w:pPr>
    </w:lvl>
  </w:abstractNum>
  <w:abstractNum w:abstractNumId="70" w15:restartNumberingAfterBreak="0">
    <w:nsid w:val="562333BE"/>
    <w:multiLevelType w:val="hybridMultilevel"/>
    <w:tmpl w:val="FA589234"/>
    <w:lvl w:ilvl="0" w:tplc="37E47C2E">
      <w:start w:val="1"/>
      <w:numFmt w:val="upperLetter"/>
      <w:lvlText w:val="%1."/>
      <w:lvlJc w:val="left"/>
      <w:pPr>
        <w:ind w:left="3763" w:hanging="360"/>
      </w:pPr>
      <w:rPr>
        <w:rFonts w:hint="default"/>
        <w:sz w:val="22"/>
        <w:szCs w:val="22"/>
      </w:rPr>
    </w:lvl>
    <w:lvl w:ilvl="1" w:tplc="0C090019" w:tentative="1">
      <w:start w:val="1"/>
      <w:numFmt w:val="lowerLetter"/>
      <w:lvlText w:val="%2."/>
      <w:lvlJc w:val="left"/>
      <w:pPr>
        <w:ind w:left="4483" w:hanging="360"/>
      </w:pPr>
    </w:lvl>
    <w:lvl w:ilvl="2" w:tplc="0C09001B" w:tentative="1">
      <w:start w:val="1"/>
      <w:numFmt w:val="lowerRoman"/>
      <w:lvlText w:val="%3."/>
      <w:lvlJc w:val="right"/>
      <w:pPr>
        <w:ind w:left="5203" w:hanging="180"/>
      </w:pPr>
    </w:lvl>
    <w:lvl w:ilvl="3" w:tplc="0C09000F" w:tentative="1">
      <w:start w:val="1"/>
      <w:numFmt w:val="decimal"/>
      <w:lvlText w:val="%4."/>
      <w:lvlJc w:val="left"/>
      <w:pPr>
        <w:ind w:left="5923" w:hanging="360"/>
      </w:pPr>
    </w:lvl>
    <w:lvl w:ilvl="4" w:tplc="0C090019" w:tentative="1">
      <w:start w:val="1"/>
      <w:numFmt w:val="lowerLetter"/>
      <w:lvlText w:val="%5."/>
      <w:lvlJc w:val="left"/>
      <w:pPr>
        <w:ind w:left="6643" w:hanging="360"/>
      </w:pPr>
    </w:lvl>
    <w:lvl w:ilvl="5" w:tplc="0C09001B" w:tentative="1">
      <w:start w:val="1"/>
      <w:numFmt w:val="lowerRoman"/>
      <w:lvlText w:val="%6."/>
      <w:lvlJc w:val="right"/>
      <w:pPr>
        <w:ind w:left="7363" w:hanging="180"/>
      </w:pPr>
    </w:lvl>
    <w:lvl w:ilvl="6" w:tplc="0C09000F" w:tentative="1">
      <w:start w:val="1"/>
      <w:numFmt w:val="decimal"/>
      <w:lvlText w:val="%7."/>
      <w:lvlJc w:val="left"/>
      <w:pPr>
        <w:ind w:left="8083" w:hanging="360"/>
      </w:pPr>
    </w:lvl>
    <w:lvl w:ilvl="7" w:tplc="0C090019" w:tentative="1">
      <w:start w:val="1"/>
      <w:numFmt w:val="lowerLetter"/>
      <w:lvlText w:val="%8."/>
      <w:lvlJc w:val="left"/>
      <w:pPr>
        <w:ind w:left="8803" w:hanging="360"/>
      </w:pPr>
    </w:lvl>
    <w:lvl w:ilvl="8" w:tplc="0C09001B" w:tentative="1">
      <w:start w:val="1"/>
      <w:numFmt w:val="lowerRoman"/>
      <w:lvlText w:val="%9."/>
      <w:lvlJc w:val="right"/>
      <w:pPr>
        <w:ind w:left="9523" w:hanging="180"/>
      </w:pPr>
    </w:lvl>
  </w:abstractNum>
  <w:abstractNum w:abstractNumId="71" w15:restartNumberingAfterBreak="0">
    <w:nsid w:val="56EF6240"/>
    <w:multiLevelType w:val="hybridMultilevel"/>
    <w:tmpl w:val="C150BD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5A4145A8"/>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3" w15:restartNumberingAfterBreak="0">
    <w:nsid w:val="5ADC6CE8"/>
    <w:multiLevelType w:val="hybridMultilevel"/>
    <w:tmpl w:val="A724AE30"/>
    <w:lvl w:ilvl="0" w:tplc="4A04DF82">
      <w:start w:val="1"/>
      <w:numFmt w:val="decimal"/>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BBA3EB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5" w15:restartNumberingAfterBreak="0">
    <w:nsid w:val="5DF53A8A"/>
    <w:multiLevelType w:val="hybridMultilevel"/>
    <w:tmpl w:val="F9BADD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6" w15:restartNumberingAfterBreak="0">
    <w:nsid w:val="5E2D391F"/>
    <w:multiLevelType w:val="hybridMultilevel"/>
    <w:tmpl w:val="67B6234A"/>
    <w:lvl w:ilvl="0" w:tplc="D73EF48A">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5E4F44CD"/>
    <w:multiLevelType w:val="hybridMultilevel"/>
    <w:tmpl w:val="D2E8B2B6"/>
    <w:lvl w:ilvl="0" w:tplc="AF3C0B60">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78" w15:restartNumberingAfterBreak="0">
    <w:nsid w:val="5EC335CB"/>
    <w:multiLevelType w:val="hybridMultilevel"/>
    <w:tmpl w:val="C6BA45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605F5C23"/>
    <w:multiLevelType w:val="hybridMultilevel"/>
    <w:tmpl w:val="E02CB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0637E83"/>
    <w:multiLevelType w:val="multilevel"/>
    <w:tmpl w:val="85103F10"/>
    <w:lvl w:ilvl="0">
      <w:start w:val="14"/>
      <w:numFmt w:val="decimal"/>
      <w:lvlText w:val="%1"/>
      <w:lvlJc w:val="left"/>
      <w:pPr>
        <w:ind w:left="600" w:hanging="600"/>
      </w:pPr>
      <w:rPr>
        <w:rFonts w:hint="default"/>
      </w:rPr>
    </w:lvl>
    <w:lvl w:ilvl="1">
      <w:start w:val="1"/>
      <w:numFmt w:val="decimal"/>
      <w:lvlText w:val="%1.%2"/>
      <w:lvlJc w:val="left"/>
      <w:pPr>
        <w:ind w:left="599" w:hanging="600"/>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792" w:hanging="1800"/>
      </w:pPr>
      <w:rPr>
        <w:rFonts w:hint="default"/>
      </w:rPr>
    </w:lvl>
  </w:abstractNum>
  <w:abstractNum w:abstractNumId="81" w15:restartNumberingAfterBreak="0">
    <w:nsid w:val="61170070"/>
    <w:multiLevelType w:val="hybridMultilevel"/>
    <w:tmpl w:val="EAA0A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11A76EA"/>
    <w:multiLevelType w:val="hybridMultilevel"/>
    <w:tmpl w:val="5C06B58C"/>
    <w:lvl w:ilvl="0" w:tplc="EB5E1D5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1780B5A"/>
    <w:multiLevelType w:val="hybridMultilevel"/>
    <w:tmpl w:val="5BFAE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648936C9"/>
    <w:multiLevelType w:val="hybridMultilevel"/>
    <w:tmpl w:val="C41A8E7C"/>
    <w:lvl w:ilvl="0" w:tplc="982A19C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7AE51E5"/>
    <w:multiLevelType w:val="multilevel"/>
    <w:tmpl w:val="ED8EFAB6"/>
    <w:lvl w:ilvl="0">
      <w:start w:val="14"/>
      <w:numFmt w:val="decimal"/>
      <w:lvlText w:val="%1"/>
      <w:lvlJc w:val="left"/>
      <w:pPr>
        <w:ind w:left="600" w:hanging="600"/>
      </w:pPr>
      <w:rPr>
        <w:rFonts w:hint="default"/>
      </w:rPr>
    </w:lvl>
    <w:lvl w:ilvl="1">
      <w:start w:val="1"/>
      <w:numFmt w:val="decimal"/>
      <w:lvlText w:val="%1.%2"/>
      <w:lvlJc w:val="left"/>
      <w:pPr>
        <w:ind w:left="1410" w:hanging="60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86" w15:restartNumberingAfterBreak="0">
    <w:nsid w:val="681D69DE"/>
    <w:multiLevelType w:val="multilevel"/>
    <w:tmpl w:val="88686836"/>
    <w:styleLink w:val="DAListStyle"/>
    <w:lvl w:ilvl="0">
      <w:start w:val="1"/>
      <w:numFmt w:val="decimal"/>
      <w:pStyle w:val="DAListNumber1"/>
      <w:lvlText w:val="%1."/>
      <w:lvlJc w:val="left"/>
      <w:pPr>
        <w:tabs>
          <w:tab w:val="num" w:pos="567"/>
        </w:tabs>
        <w:ind w:left="567" w:hanging="567"/>
      </w:pPr>
      <w:rPr>
        <w:rFonts w:ascii="Times New Roman" w:hAnsi="Times New Roman" w:hint="default"/>
        <w:b/>
        <w:i w:val="0"/>
        <w:caps/>
        <w:sz w:val="24"/>
      </w:rPr>
    </w:lvl>
    <w:lvl w:ilvl="1">
      <w:start w:val="1"/>
      <w:numFmt w:val="decimal"/>
      <w:pStyle w:val="DAListNumber2"/>
      <w:lvlText w:val="%1.%2."/>
      <w:lvlJc w:val="left"/>
      <w:pPr>
        <w:tabs>
          <w:tab w:val="num" w:pos="567"/>
        </w:tabs>
        <w:ind w:left="567" w:hanging="567"/>
      </w:pPr>
      <w:rPr>
        <w:rFonts w:ascii="Times New Roman" w:hAnsi="Times New Roman" w:hint="default"/>
        <w:b/>
        <w:i w:val="0"/>
        <w:sz w:val="24"/>
      </w:rPr>
    </w:lvl>
    <w:lvl w:ilvl="2">
      <w:start w:val="1"/>
      <w:numFmt w:val="decimal"/>
      <w:pStyle w:val="DAListNumber3"/>
      <w:lvlText w:val="%1.%2.%3."/>
      <w:lvlJc w:val="left"/>
      <w:pPr>
        <w:tabs>
          <w:tab w:val="num" w:pos="709"/>
        </w:tabs>
        <w:ind w:left="709" w:hanging="709"/>
      </w:pPr>
      <w:rPr>
        <w:rFonts w:ascii="Times New Roman" w:hAnsi="Times New Roman" w:hint="default"/>
        <w:b/>
        <w:i w:val="0"/>
        <w:caps w:val="0"/>
        <w:sz w:val="24"/>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7" w15:restartNumberingAfterBreak="0">
    <w:nsid w:val="6868219B"/>
    <w:multiLevelType w:val="hybridMultilevel"/>
    <w:tmpl w:val="BD248BC4"/>
    <w:lvl w:ilvl="0" w:tplc="13F4EDE8">
      <w:start w:val="1"/>
      <w:numFmt w:val="upperLetter"/>
      <w:pStyle w:val="TOC7"/>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6A5507E5"/>
    <w:multiLevelType w:val="multilevel"/>
    <w:tmpl w:val="1C02E2C0"/>
    <w:lvl w:ilvl="0">
      <w:start w:val="22"/>
      <w:numFmt w:val="decimal"/>
      <w:lvlText w:val="%1"/>
      <w:lvlJc w:val="left"/>
      <w:pPr>
        <w:ind w:left="600" w:hanging="600"/>
      </w:pPr>
      <w:rPr>
        <w:rFonts w:hint="default"/>
      </w:rPr>
    </w:lvl>
    <w:lvl w:ilvl="1">
      <w:start w:val="2"/>
      <w:numFmt w:val="decimal"/>
      <w:lvlText w:val="%1.%2"/>
      <w:lvlJc w:val="left"/>
      <w:pPr>
        <w:ind w:left="599" w:hanging="600"/>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792" w:hanging="1800"/>
      </w:pPr>
      <w:rPr>
        <w:rFonts w:hint="default"/>
      </w:rPr>
    </w:lvl>
  </w:abstractNum>
  <w:abstractNum w:abstractNumId="89" w15:restartNumberingAfterBreak="0">
    <w:nsid w:val="6C885FC8"/>
    <w:multiLevelType w:val="hybridMultilevel"/>
    <w:tmpl w:val="7562D1E0"/>
    <w:lvl w:ilvl="0" w:tplc="5BAA1074">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90" w15:restartNumberingAfterBreak="0">
    <w:nsid w:val="6D8F6446"/>
    <w:multiLevelType w:val="multilevel"/>
    <w:tmpl w:val="7C289B3E"/>
    <w:lvl w:ilvl="0">
      <w:start w:val="1"/>
      <w:numFmt w:val="upperLetter"/>
      <w:pStyle w:val="ConditionHeading1"/>
      <w:lvlText w:val="%1."/>
      <w:lvlJc w:val="left"/>
      <w:pPr>
        <w:tabs>
          <w:tab w:val="num" w:pos="567"/>
        </w:tabs>
        <w:ind w:left="567" w:hanging="567"/>
      </w:pPr>
      <w:rPr>
        <w:rFonts w:hint="default"/>
      </w:rPr>
    </w:lvl>
    <w:lvl w:ilvl="1">
      <w:start w:val="1"/>
      <w:numFmt w:val="decimal"/>
      <w:pStyle w:val="ConditionHeading2"/>
      <w:lvlText w:val="%1.%2"/>
      <w:lvlJc w:val="left"/>
      <w:pPr>
        <w:tabs>
          <w:tab w:val="num" w:pos="567"/>
        </w:tabs>
        <w:ind w:left="567" w:hanging="567"/>
      </w:pPr>
      <w:rPr>
        <w:rFonts w:hint="default"/>
        <w:b/>
        <w:bCs/>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0"/>
        </w:tabs>
        <w:ind w:left="2126" w:hanging="567"/>
      </w:pPr>
      <w:rPr>
        <w:rFonts w:hint="default"/>
      </w:rPr>
    </w:lvl>
    <w:lvl w:ilvl="4">
      <w:start w:val="1"/>
      <w:numFmt w:val="upperLetter"/>
      <w:lvlText w:val="(%5)"/>
      <w:lvlJc w:val="left"/>
      <w:pPr>
        <w:tabs>
          <w:tab w:val="num" w:pos="0"/>
        </w:tabs>
        <w:ind w:left="2835" w:hanging="567"/>
      </w:pPr>
      <w:rPr>
        <w:rFonts w:hint="default"/>
      </w:rPr>
    </w:lvl>
    <w:lvl w:ilvl="5">
      <w:start w:val="1"/>
      <w:numFmt w:val="upperRoman"/>
      <w:lvlText w:val="(%6)"/>
      <w:lvlJc w:val="left"/>
      <w:pPr>
        <w:tabs>
          <w:tab w:val="num" w:pos="0"/>
        </w:tabs>
        <w:ind w:left="3544" w:hanging="567"/>
      </w:pPr>
      <w:rPr>
        <w:rFonts w:hint="default"/>
      </w:rPr>
    </w:lvl>
    <w:lvl w:ilvl="6">
      <w:start w:val="1"/>
      <w:numFmt w:val="decimal"/>
      <w:lvlText w:val="(%7)"/>
      <w:lvlJc w:val="left"/>
      <w:pPr>
        <w:tabs>
          <w:tab w:val="num" w:pos="0"/>
        </w:tabs>
        <w:ind w:left="4253" w:hanging="567"/>
      </w:pPr>
      <w:rPr>
        <w:rFonts w:hint="default"/>
      </w:rPr>
    </w:lvl>
    <w:lvl w:ilvl="7">
      <w:start w:val="1"/>
      <w:numFmt w:val="upperRoman"/>
      <w:lvlText w:val="(%8)"/>
      <w:lvlJc w:val="left"/>
      <w:pPr>
        <w:tabs>
          <w:tab w:val="num" w:pos="0"/>
        </w:tabs>
        <w:ind w:left="4961" w:hanging="567"/>
      </w:pPr>
      <w:rPr>
        <w:rFonts w:hint="default"/>
      </w:rPr>
    </w:lvl>
    <w:lvl w:ilvl="8">
      <w:start w:val="1"/>
      <w:numFmt w:val="none"/>
      <w:suff w:val="nothing"/>
      <w:lvlText w:val=""/>
      <w:lvlJc w:val="left"/>
      <w:pPr>
        <w:ind w:left="0" w:firstLine="0"/>
      </w:pPr>
      <w:rPr>
        <w:rFonts w:hint="default"/>
      </w:rPr>
    </w:lvl>
  </w:abstractNum>
  <w:abstractNum w:abstractNumId="91" w15:restartNumberingAfterBreak="0">
    <w:nsid w:val="70D26F23"/>
    <w:multiLevelType w:val="multilevel"/>
    <w:tmpl w:val="93B876AE"/>
    <w:lvl w:ilvl="0">
      <w:start w:val="1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0E01710"/>
    <w:multiLevelType w:val="hybridMultilevel"/>
    <w:tmpl w:val="49862B40"/>
    <w:lvl w:ilvl="0" w:tplc="0C090001">
      <w:start w:val="1"/>
      <w:numFmt w:val="bullet"/>
      <w:lvlText w:val=""/>
      <w:lvlJc w:val="left"/>
      <w:pPr>
        <w:tabs>
          <w:tab w:val="num" w:pos="567"/>
        </w:tabs>
        <w:ind w:left="567" w:hanging="567"/>
      </w:pPr>
      <w:rPr>
        <w:rFonts w:ascii="Symbol" w:hAnsi="Symbol" w:hint="default"/>
        <w:b w:val="0"/>
        <w:i w:val="0"/>
      </w:rPr>
    </w:lvl>
    <w:lvl w:ilvl="1" w:tplc="FFFFFFFF">
      <w:start w:val="1"/>
      <w:numFmt w:val="bullet"/>
      <w:lvlText w:val=""/>
      <w:lvlJc w:val="left"/>
      <w:pPr>
        <w:tabs>
          <w:tab w:val="num" w:pos="1647"/>
        </w:tabs>
        <w:ind w:left="1647" w:hanging="567"/>
      </w:pPr>
      <w:rPr>
        <w:rFonts w:ascii="Symbol" w:hAnsi="Symbol" w:hint="default"/>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3" w15:restartNumberingAfterBreak="0">
    <w:nsid w:val="717A32BA"/>
    <w:multiLevelType w:val="hybridMultilevel"/>
    <w:tmpl w:val="A89A8A78"/>
    <w:lvl w:ilvl="0" w:tplc="5088FD1C">
      <w:start w:val="1"/>
      <w:numFmt w:val="decimal"/>
      <w:lvlText w:val="%1."/>
      <w:lvlJc w:val="left"/>
      <w:pPr>
        <w:tabs>
          <w:tab w:val="num" w:pos="567"/>
        </w:tabs>
        <w:ind w:left="567" w:hanging="567"/>
      </w:pPr>
      <w:rPr>
        <w:b w:val="0"/>
        <w:i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4" w15:restartNumberingAfterBreak="0">
    <w:nsid w:val="759B1FC4"/>
    <w:multiLevelType w:val="hybridMultilevel"/>
    <w:tmpl w:val="94DE7A30"/>
    <w:lvl w:ilvl="0" w:tplc="13F4EDE8">
      <w:start w:val="1"/>
      <w:numFmt w:val="bullet"/>
      <w:lvlText w:val=""/>
      <w:lvlJc w:val="left"/>
      <w:pPr>
        <w:tabs>
          <w:tab w:val="num" w:pos="567"/>
        </w:tabs>
        <w:ind w:left="567" w:hanging="56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6F909B2"/>
    <w:multiLevelType w:val="hybridMultilevel"/>
    <w:tmpl w:val="65D655F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15:restartNumberingAfterBreak="0">
    <w:nsid w:val="77B1056B"/>
    <w:multiLevelType w:val="hybridMultilevel"/>
    <w:tmpl w:val="FDB22C34"/>
    <w:lvl w:ilvl="0" w:tplc="0C090017">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7" w15:restartNumberingAfterBreak="0">
    <w:nsid w:val="7A4331E9"/>
    <w:multiLevelType w:val="hybridMultilevel"/>
    <w:tmpl w:val="5644CBFC"/>
    <w:lvl w:ilvl="0" w:tplc="0C090001">
      <w:start w:val="1"/>
      <w:numFmt w:val="bullet"/>
      <w:lvlText w:val=""/>
      <w:lvlJc w:val="left"/>
      <w:pPr>
        <w:ind w:left="1070" w:hanging="360"/>
      </w:pPr>
      <w:rPr>
        <w:rFonts w:ascii="Symbol" w:hAnsi="Symbol" w:hint="default"/>
      </w:rPr>
    </w:lvl>
    <w:lvl w:ilvl="1" w:tplc="0C090003">
      <w:start w:val="1"/>
      <w:numFmt w:val="bullet"/>
      <w:lvlText w:val="o"/>
      <w:lvlJc w:val="left"/>
      <w:pPr>
        <w:ind w:left="1790" w:hanging="360"/>
      </w:pPr>
      <w:rPr>
        <w:rFonts w:ascii="Courier New" w:hAnsi="Courier New" w:cs="Courier New" w:hint="default"/>
      </w:rPr>
    </w:lvl>
    <w:lvl w:ilvl="2" w:tplc="0C090005">
      <w:start w:val="1"/>
      <w:numFmt w:val="bullet"/>
      <w:lvlText w:val=""/>
      <w:lvlJc w:val="left"/>
      <w:pPr>
        <w:ind w:left="2510" w:hanging="360"/>
      </w:pPr>
      <w:rPr>
        <w:rFonts w:ascii="Wingdings" w:hAnsi="Wingdings" w:hint="default"/>
      </w:rPr>
    </w:lvl>
    <w:lvl w:ilvl="3" w:tplc="0C090001">
      <w:start w:val="1"/>
      <w:numFmt w:val="bullet"/>
      <w:lvlText w:val=""/>
      <w:lvlJc w:val="left"/>
      <w:pPr>
        <w:ind w:left="3230" w:hanging="360"/>
      </w:pPr>
      <w:rPr>
        <w:rFonts w:ascii="Symbol" w:hAnsi="Symbol" w:hint="default"/>
      </w:rPr>
    </w:lvl>
    <w:lvl w:ilvl="4" w:tplc="0C090003">
      <w:start w:val="1"/>
      <w:numFmt w:val="bullet"/>
      <w:lvlText w:val="o"/>
      <w:lvlJc w:val="left"/>
      <w:pPr>
        <w:ind w:left="3950" w:hanging="360"/>
      </w:pPr>
      <w:rPr>
        <w:rFonts w:ascii="Courier New" w:hAnsi="Courier New" w:cs="Courier New" w:hint="default"/>
      </w:rPr>
    </w:lvl>
    <w:lvl w:ilvl="5" w:tplc="0C090005">
      <w:start w:val="1"/>
      <w:numFmt w:val="bullet"/>
      <w:lvlText w:val=""/>
      <w:lvlJc w:val="left"/>
      <w:pPr>
        <w:ind w:left="4670" w:hanging="360"/>
      </w:pPr>
      <w:rPr>
        <w:rFonts w:ascii="Wingdings" w:hAnsi="Wingdings" w:hint="default"/>
      </w:rPr>
    </w:lvl>
    <w:lvl w:ilvl="6" w:tplc="0C090001">
      <w:start w:val="1"/>
      <w:numFmt w:val="bullet"/>
      <w:lvlText w:val=""/>
      <w:lvlJc w:val="left"/>
      <w:pPr>
        <w:ind w:left="5390" w:hanging="360"/>
      </w:pPr>
      <w:rPr>
        <w:rFonts w:ascii="Symbol" w:hAnsi="Symbol" w:hint="default"/>
      </w:rPr>
    </w:lvl>
    <w:lvl w:ilvl="7" w:tplc="0C090003">
      <w:start w:val="1"/>
      <w:numFmt w:val="bullet"/>
      <w:lvlText w:val="o"/>
      <w:lvlJc w:val="left"/>
      <w:pPr>
        <w:ind w:left="6110" w:hanging="360"/>
      </w:pPr>
      <w:rPr>
        <w:rFonts w:ascii="Courier New" w:hAnsi="Courier New" w:cs="Courier New" w:hint="default"/>
      </w:rPr>
    </w:lvl>
    <w:lvl w:ilvl="8" w:tplc="0C090005">
      <w:start w:val="1"/>
      <w:numFmt w:val="bullet"/>
      <w:lvlText w:val=""/>
      <w:lvlJc w:val="left"/>
      <w:pPr>
        <w:ind w:left="6830" w:hanging="360"/>
      </w:pPr>
      <w:rPr>
        <w:rFonts w:ascii="Wingdings" w:hAnsi="Wingdings" w:hint="default"/>
      </w:rPr>
    </w:lvl>
  </w:abstractNum>
  <w:abstractNum w:abstractNumId="98" w15:restartNumberingAfterBreak="0">
    <w:nsid w:val="7AF148E4"/>
    <w:multiLevelType w:val="hybridMultilevel"/>
    <w:tmpl w:val="F93059E4"/>
    <w:lvl w:ilvl="0" w:tplc="0C09000F">
      <w:start w:val="1"/>
      <w:numFmt w:val="decimal"/>
      <w:lvlText w:val="%1."/>
      <w:lvlJc w:val="left"/>
      <w:pPr>
        <w:ind w:left="360" w:hanging="360"/>
      </w:pPr>
    </w:lvl>
    <w:lvl w:ilvl="1" w:tplc="EC4EEEB4">
      <w:start w:val="1"/>
      <w:numFmt w:val="lowerLetter"/>
      <w:lvlText w:val="%2)"/>
      <w:lvlJc w:val="left"/>
      <w:pPr>
        <w:ind w:left="1080" w:hanging="360"/>
      </w:pPr>
      <w:rPr>
        <w:rFonts w:hint="default"/>
      </w:rPr>
    </w:lvl>
    <w:lvl w:ilvl="2" w:tplc="FBF0F15E">
      <w:numFmt w:val="bullet"/>
      <w:lvlText w:val="•"/>
      <w:lvlJc w:val="left"/>
      <w:pPr>
        <w:ind w:left="2190" w:hanging="570"/>
      </w:pPr>
      <w:rPr>
        <w:rFonts w:ascii="Arial" w:eastAsia="Times New Roman" w:hAnsi="Arial" w:cs="Aria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9" w15:restartNumberingAfterBreak="0">
    <w:nsid w:val="7B0C425C"/>
    <w:multiLevelType w:val="hybridMultilevel"/>
    <w:tmpl w:val="F542AD28"/>
    <w:lvl w:ilvl="0" w:tplc="0C090017">
      <w:start w:val="1"/>
      <w:numFmt w:val="lowerLetter"/>
      <w:lvlText w:val="%1)"/>
      <w:lvlJc w:val="left"/>
      <w:pPr>
        <w:ind w:left="316" w:hanging="284"/>
      </w:pPr>
    </w:lvl>
    <w:lvl w:ilvl="1" w:tplc="7D06B12C">
      <w:start w:val="1"/>
      <w:numFmt w:val="decimal"/>
      <w:lvlText w:val="%2."/>
      <w:lvlJc w:val="left"/>
      <w:pPr>
        <w:ind w:left="1354" w:hanging="570"/>
      </w:pPr>
    </w:lvl>
    <w:lvl w:ilvl="2" w:tplc="0C09001B">
      <w:start w:val="1"/>
      <w:numFmt w:val="lowerRoman"/>
      <w:lvlText w:val="%3."/>
      <w:lvlJc w:val="right"/>
      <w:pPr>
        <w:ind w:left="1864" w:hanging="180"/>
      </w:pPr>
    </w:lvl>
    <w:lvl w:ilvl="3" w:tplc="0C09000F">
      <w:start w:val="1"/>
      <w:numFmt w:val="decimal"/>
      <w:lvlText w:val="%4."/>
      <w:lvlJc w:val="left"/>
      <w:pPr>
        <w:ind w:left="2584" w:hanging="360"/>
      </w:pPr>
    </w:lvl>
    <w:lvl w:ilvl="4" w:tplc="0C090019">
      <w:start w:val="1"/>
      <w:numFmt w:val="lowerLetter"/>
      <w:lvlText w:val="%5."/>
      <w:lvlJc w:val="left"/>
      <w:pPr>
        <w:ind w:left="3304" w:hanging="360"/>
      </w:pPr>
    </w:lvl>
    <w:lvl w:ilvl="5" w:tplc="0C09001B">
      <w:start w:val="1"/>
      <w:numFmt w:val="lowerRoman"/>
      <w:lvlText w:val="%6."/>
      <w:lvlJc w:val="right"/>
      <w:pPr>
        <w:ind w:left="4024" w:hanging="180"/>
      </w:pPr>
    </w:lvl>
    <w:lvl w:ilvl="6" w:tplc="0C09000F">
      <w:start w:val="1"/>
      <w:numFmt w:val="decimal"/>
      <w:lvlText w:val="%7."/>
      <w:lvlJc w:val="left"/>
      <w:pPr>
        <w:ind w:left="4744" w:hanging="360"/>
      </w:pPr>
    </w:lvl>
    <w:lvl w:ilvl="7" w:tplc="0C090019">
      <w:start w:val="1"/>
      <w:numFmt w:val="lowerLetter"/>
      <w:lvlText w:val="%8."/>
      <w:lvlJc w:val="left"/>
      <w:pPr>
        <w:ind w:left="5464" w:hanging="360"/>
      </w:pPr>
    </w:lvl>
    <w:lvl w:ilvl="8" w:tplc="0C09001B">
      <w:start w:val="1"/>
      <w:numFmt w:val="lowerRoman"/>
      <w:lvlText w:val="%9."/>
      <w:lvlJc w:val="right"/>
      <w:pPr>
        <w:ind w:left="6184" w:hanging="180"/>
      </w:pPr>
    </w:lvl>
  </w:abstractNum>
  <w:abstractNum w:abstractNumId="100" w15:restartNumberingAfterBreak="0">
    <w:nsid w:val="7B6A6F42"/>
    <w:multiLevelType w:val="hybridMultilevel"/>
    <w:tmpl w:val="03564106"/>
    <w:lvl w:ilvl="0" w:tplc="E110BFEE">
      <w:start w:val="1"/>
      <w:numFmt w:val="bullet"/>
      <w:lvlText w:val="•"/>
      <w:lvlJc w:val="left"/>
      <w:pPr>
        <w:ind w:left="284" w:hanging="284"/>
      </w:pPr>
      <w:rPr>
        <w:rFonts w:ascii="Courier New" w:hAnsi="Courier New" w:hint="default"/>
        <w:sz w:val="20"/>
        <w:szCs w:val="20"/>
        <w:u w:val="none"/>
      </w:rPr>
    </w:lvl>
    <w:lvl w:ilvl="1" w:tplc="0C090003">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01" w15:restartNumberingAfterBreak="0">
    <w:nsid w:val="7DF27D16"/>
    <w:multiLevelType w:val="hybridMultilevel"/>
    <w:tmpl w:val="2674987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02" w15:restartNumberingAfterBreak="0">
    <w:nsid w:val="7E7942D0"/>
    <w:multiLevelType w:val="hybridMultilevel"/>
    <w:tmpl w:val="CB9CA4F6"/>
    <w:lvl w:ilvl="0" w:tplc="4638240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FD732D7"/>
    <w:multiLevelType w:val="hybridMultilevel"/>
    <w:tmpl w:val="2898DA6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06761347">
    <w:abstractNumId w:val="94"/>
  </w:num>
  <w:num w:numId="2" w16cid:durableId="932782974">
    <w:abstractNumId w:val="82"/>
  </w:num>
  <w:num w:numId="3" w16cid:durableId="845633072">
    <w:abstractNumId w:val="4"/>
  </w:num>
  <w:num w:numId="4" w16cid:durableId="735476746">
    <w:abstractNumId w:val="55"/>
  </w:num>
  <w:num w:numId="5" w16cid:durableId="1064642706">
    <w:abstractNumId w:val="87"/>
  </w:num>
  <w:num w:numId="6" w16cid:durableId="1578516445">
    <w:abstractNumId w:val="59"/>
  </w:num>
  <w:num w:numId="7" w16cid:durableId="449863253">
    <w:abstractNumId w:val="86"/>
  </w:num>
  <w:num w:numId="8" w16cid:durableId="1133015757">
    <w:abstractNumId w:val="61"/>
  </w:num>
  <w:num w:numId="9" w16cid:durableId="1838837428">
    <w:abstractNumId w:val="5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50874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48066400">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9833158">
    <w:abstractNumId w:val="47"/>
    <w:lvlOverride w:ilvl="0"/>
    <w:lvlOverride w:ilvl="1">
      <w:startOverride w:val="1"/>
    </w:lvlOverride>
    <w:lvlOverride w:ilvl="2"/>
    <w:lvlOverride w:ilvl="3"/>
    <w:lvlOverride w:ilvl="4"/>
    <w:lvlOverride w:ilvl="5"/>
    <w:lvlOverride w:ilvl="6"/>
    <w:lvlOverride w:ilvl="7"/>
    <w:lvlOverride w:ilvl="8"/>
  </w:num>
  <w:num w:numId="13" w16cid:durableId="411395859">
    <w:abstractNumId w:val="30"/>
  </w:num>
  <w:num w:numId="14" w16cid:durableId="33596217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631369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4998069">
    <w:abstractNumId w:val="96"/>
    <w:lvlOverride w:ilvl="0">
      <w:startOverride w:val="1"/>
    </w:lvlOverride>
    <w:lvlOverride w:ilvl="1"/>
    <w:lvlOverride w:ilvl="2"/>
    <w:lvlOverride w:ilvl="3"/>
    <w:lvlOverride w:ilvl="4"/>
    <w:lvlOverride w:ilvl="5"/>
    <w:lvlOverride w:ilvl="6"/>
    <w:lvlOverride w:ilvl="7"/>
    <w:lvlOverride w:ilvl="8"/>
  </w:num>
  <w:num w:numId="17" w16cid:durableId="18344488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05379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959847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659371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698934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25355">
    <w:abstractNumId w:val="65"/>
    <w:lvlOverride w:ilvl="0">
      <w:startOverride w:val="1"/>
    </w:lvlOverride>
    <w:lvlOverride w:ilvl="1"/>
    <w:lvlOverride w:ilvl="2"/>
    <w:lvlOverride w:ilvl="3"/>
    <w:lvlOverride w:ilvl="4"/>
    <w:lvlOverride w:ilvl="5"/>
    <w:lvlOverride w:ilvl="6"/>
    <w:lvlOverride w:ilvl="7"/>
    <w:lvlOverride w:ilvl="8"/>
  </w:num>
  <w:num w:numId="23" w16cid:durableId="94511738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09059013">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25" w16cid:durableId="6573481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14162598">
    <w:abstractNumId w:val="97"/>
  </w:num>
  <w:num w:numId="27" w16cid:durableId="16438492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59037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137984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3459440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6703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8887266">
    <w:abstractNumId w:val="45"/>
  </w:num>
  <w:num w:numId="33" w16cid:durableId="745867">
    <w:abstractNumId w:val="49"/>
  </w:num>
  <w:num w:numId="34" w16cid:durableId="1807893200">
    <w:abstractNumId w:val="81"/>
  </w:num>
  <w:num w:numId="35" w16cid:durableId="1328821140">
    <w:abstractNumId w:val="83"/>
  </w:num>
  <w:num w:numId="36" w16cid:durableId="1695112070">
    <w:abstractNumId w:val="29"/>
    <w:lvlOverride w:ilvl="0">
      <w:lvl w:ilvl="0">
        <w:start w:val="1"/>
        <w:numFmt w:val="decimal"/>
        <w:pStyle w:val="DAListNumber1"/>
        <w:lvlText w:val="%1."/>
        <w:lvlJc w:val="left"/>
        <w:pPr>
          <w:tabs>
            <w:tab w:val="num" w:pos="567"/>
          </w:tabs>
          <w:ind w:left="567" w:hanging="567"/>
        </w:pPr>
        <w:rPr>
          <w:rFonts w:ascii="Arial" w:hAnsi="Arial" w:cs="Arial" w:hint="default"/>
          <w:b/>
          <w:i w:val="0"/>
          <w:caps/>
          <w:sz w:val="22"/>
          <w:szCs w:val="22"/>
        </w:rPr>
      </w:lvl>
    </w:lvlOverride>
    <w:lvlOverride w:ilvl="1">
      <w:lvl w:ilvl="1">
        <w:start w:val="1"/>
        <w:numFmt w:val="decimal"/>
        <w:pStyle w:val="DAListNumber2"/>
        <w:lvlText w:val="%1.%2"/>
        <w:lvlJc w:val="left"/>
        <w:pPr>
          <w:tabs>
            <w:tab w:val="num" w:pos="567"/>
          </w:tabs>
          <w:ind w:left="567" w:hanging="567"/>
        </w:pPr>
        <w:rPr>
          <w:rFonts w:ascii="Arial" w:hAnsi="Arial" w:cs="Arial" w:hint="default"/>
          <w:b/>
          <w:i w:val="0"/>
          <w:sz w:val="22"/>
          <w:szCs w:val="22"/>
        </w:rPr>
      </w:lvl>
    </w:lvlOverride>
    <w:lvlOverride w:ilvl="2">
      <w:lvl w:ilvl="2">
        <w:start w:val="1"/>
        <w:numFmt w:val="decimal"/>
        <w:pStyle w:val="DAListNumber3"/>
        <w:lvlText w:val="%1.%2.%3."/>
        <w:lvlJc w:val="left"/>
        <w:pPr>
          <w:tabs>
            <w:tab w:val="num" w:pos="709"/>
          </w:tabs>
          <w:ind w:left="709" w:hanging="709"/>
        </w:pPr>
        <w:rPr>
          <w:rFonts w:ascii="Times New Roman" w:hAnsi="Times New Roman" w:hint="default"/>
          <w:b/>
          <w:i w:val="0"/>
          <w:caps w:val="0"/>
          <w:sz w:val="24"/>
        </w:rPr>
      </w:lvl>
    </w:lvlOverride>
    <w:lvlOverride w:ilvl="3">
      <w:lvl w:ilvl="3">
        <w:start w:val="1"/>
        <w:numFmt w:val="none"/>
        <w:lvlText w:val=""/>
        <w:lvlJc w:val="left"/>
        <w:pPr>
          <w:ind w:left="0" w:firstLine="0"/>
        </w:pPr>
        <w:rPr>
          <w:rFonts w:hint="default"/>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right"/>
        <w:pPr>
          <w:ind w:left="0" w:firstLine="0"/>
        </w:pPr>
        <w:rPr>
          <w:rFonts w:hint="default"/>
        </w:rPr>
      </w:lvl>
    </w:lvlOverride>
  </w:num>
  <w:num w:numId="37" w16cid:durableId="1278564659">
    <w:abstractNumId w:val="12"/>
  </w:num>
  <w:num w:numId="38" w16cid:durableId="468405654">
    <w:abstractNumId w:val="25"/>
  </w:num>
  <w:num w:numId="39" w16cid:durableId="1312128661">
    <w:abstractNumId w:val="50"/>
  </w:num>
  <w:num w:numId="40" w16cid:durableId="991375771">
    <w:abstractNumId w:val="23"/>
  </w:num>
  <w:num w:numId="41" w16cid:durableId="1185634438">
    <w:abstractNumId w:val="90"/>
  </w:num>
  <w:num w:numId="42" w16cid:durableId="1044477916">
    <w:abstractNumId w:val="70"/>
  </w:num>
  <w:num w:numId="43" w16cid:durableId="996302504">
    <w:abstractNumId w:val="67"/>
  </w:num>
  <w:num w:numId="44" w16cid:durableId="2031371176">
    <w:abstractNumId w:val="29"/>
    <w:lvlOverride w:ilvl="0">
      <w:lvl w:ilvl="0">
        <w:start w:val="1"/>
        <w:numFmt w:val="decimal"/>
        <w:pStyle w:val="DAListNumber1"/>
        <w:lvlText w:val="%1."/>
        <w:lvlJc w:val="left"/>
        <w:pPr>
          <w:ind w:left="360"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45" w16cid:durableId="866868259">
    <w:abstractNumId w:val="1"/>
  </w:num>
  <w:num w:numId="46" w16cid:durableId="1726677792">
    <w:abstractNumId w:val="100"/>
  </w:num>
  <w:num w:numId="47" w16cid:durableId="175657487">
    <w:abstractNumId w:val="90"/>
  </w:num>
  <w:num w:numId="48" w16cid:durableId="72715065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15709510">
    <w:abstractNumId w:val="29"/>
    <w:lvlOverride w:ilvl="0">
      <w:lvl w:ilvl="0">
        <w:start w:val="1"/>
        <w:numFmt w:val="decimal"/>
        <w:pStyle w:val="DAListNumber1"/>
        <w:lvlText w:val="%1."/>
        <w:lvlJc w:val="left"/>
        <w:pPr>
          <w:tabs>
            <w:tab w:val="num" w:pos="567"/>
          </w:tabs>
          <w:ind w:left="567" w:hanging="567"/>
        </w:pPr>
        <w:rPr>
          <w:rFonts w:ascii="Times New Roman" w:hAnsi="Times New Roman" w:hint="default"/>
          <w:b/>
          <w:i w:val="0"/>
          <w:caps/>
          <w:sz w:val="24"/>
        </w:rPr>
      </w:lvl>
    </w:lvlOverride>
    <w:lvlOverride w:ilvl="1">
      <w:lvl w:ilvl="1">
        <w:start w:val="1"/>
        <w:numFmt w:val="decimal"/>
        <w:pStyle w:val="DAListNumber2"/>
        <w:lvlText w:val="%1.%2."/>
        <w:lvlJc w:val="left"/>
        <w:pPr>
          <w:tabs>
            <w:tab w:val="num" w:pos="567"/>
          </w:tabs>
          <w:ind w:left="567" w:hanging="567"/>
        </w:pPr>
        <w:rPr>
          <w:rFonts w:ascii="Arial" w:hAnsi="Arial" w:cs="Arial" w:hint="default"/>
          <w:b/>
          <w:i w:val="0"/>
          <w:sz w:val="22"/>
          <w:szCs w:val="22"/>
        </w:rPr>
      </w:lvl>
    </w:lvlOverride>
    <w:lvlOverride w:ilvl="2">
      <w:lvl w:ilvl="2">
        <w:start w:val="1"/>
        <w:numFmt w:val="decimal"/>
        <w:pStyle w:val="DAListNumber3"/>
        <w:lvlText w:val="%1.%2.%3."/>
        <w:lvlJc w:val="left"/>
        <w:pPr>
          <w:tabs>
            <w:tab w:val="num" w:pos="709"/>
          </w:tabs>
          <w:ind w:left="709" w:hanging="709"/>
        </w:pPr>
        <w:rPr>
          <w:rFonts w:ascii="Arial" w:hAnsi="Arial" w:cs="Arial" w:hint="default"/>
          <w:b/>
          <w:i w:val="0"/>
          <w:caps w:val="0"/>
          <w:sz w:val="22"/>
          <w:szCs w:val="22"/>
        </w:rPr>
      </w:lvl>
    </w:lvlOverride>
    <w:lvlOverride w:ilvl="3">
      <w:lvl w:ilvl="3">
        <w:start w:val="1"/>
        <w:numFmt w:val="none"/>
        <w:lvlText w:val=""/>
        <w:lvlJc w:val="left"/>
        <w:pPr>
          <w:ind w:left="0" w:firstLine="0"/>
        </w:pPr>
        <w:rPr>
          <w:rFonts w:hint="default"/>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right"/>
        <w:pPr>
          <w:ind w:left="0" w:firstLine="0"/>
        </w:pPr>
        <w:rPr>
          <w:rFonts w:hint="default"/>
        </w:rPr>
      </w:lvl>
    </w:lvlOverride>
  </w:num>
  <w:num w:numId="50" w16cid:durableId="648245103">
    <w:abstractNumId w:val="22"/>
  </w:num>
  <w:num w:numId="51" w16cid:durableId="1701473744">
    <w:abstractNumId w:val="37"/>
  </w:num>
  <w:num w:numId="52" w16cid:durableId="515264944">
    <w:abstractNumId w:val="13"/>
  </w:num>
  <w:num w:numId="53" w16cid:durableId="1583372119">
    <w:abstractNumId w:val="101"/>
  </w:num>
  <w:num w:numId="54" w16cid:durableId="366491735">
    <w:abstractNumId w:val="27"/>
  </w:num>
  <w:num w:numId="55" w16cid:durableId="252782657">
    <w:abstractNumId w:val="102"/>
  </w:num>
  <w:num w:numId="56" w16cid:durableId="1105148101">
    <w:abstractNumId w:val="32"/>
  </w:num>
  <w:num w:numId="57" w16cid:durableId="286207110">
    <w:abstractNumId w:val="98"/>
  </w:num>
  <w:num w:numId="58" w16cid:durableId="39331285">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59" w16cid:durableId="1845779527">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60" w16cid:durableId="1577469077">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61" w16cid:durableId="209806793">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62" w16cid:durableId="933511357">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63" w16cid:durableId="448162387">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64" w16cid:durableId="174006858">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65" w16cid:durableId="1165437892">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66" w16cid:durableId="394277883">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67" w16cid:durableId="1976258912">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68" w16cid:durableId="851457135">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69" w16cid:durableId="114452081">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70" w16cid:durableId="443039521">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71" w16cid:durableId="1579167021">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72" w16cid:durableId="1079905425">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73" w16cid:durableId="1681543915">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74" w16cid:durableId="146212552">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75" w16cid:durableId="1286543028">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76" w16cid:durableId="2064019977">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77" w16cid:durableId="1106388724">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78" w16cid:durableId="42799206">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79" w16cid:durableId="192958616">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80" w16cid:durableId="148451076">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81" w16cid:durableId="663823108">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82" w16cid:durableId="1496333497">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83" w16cid:durableId="300888914">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84" w16cid:durableId="1159349988">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85" w16cid:durableId="1270621295">
    <w:abstractNumId w:val="29"/>
    <w:lvlOverride w:ilvl="0">
      <w:lvl w:ilvl="0">
        <w:start w:val="1"/>
        <w:numFmt w:val="decimal"/>
        <w:pStyle w:val="DAListNumber1"/>
        <w:lvlText w:val="%1."/>
        <w:lvlJc w:val="left"/>
        <w:pPr>
          <w:ind w:left="925" w:hanging="360"/>
        </w:pPr>
        <w:rPr>
          <w:rFonts w:ascii="Arial" w:hAnsi="Arial" w:hint="default"/>
          <w:sz w:val="22"/>
        </w:rPr>
      </w:lvl>
    </w:lvlOverride>
    <w:lvlOverride w:ilvl="1">
      <w:lvl w:ilvl="1">
        <w:start w:val="1"/>
        <w:numFmt w:val="decimal"/>
        <w:pStyle w:val="DAListNumber2"/>
        <w:lvlText w:val="%1.%2"/>
        <w:lvlJc w:val="left"/>
        <w:pPr>
          <w:ind w:left="564" w:hanging="567"/>
        </w:pPr>
        <w:rPr>
          <w:rFonts w:hint="default"/>
        </w:rPr>
      </w:lvl>
    </w:lvlOverride>
    <w:lvlOverride w:ilvl="2">
      <w:lvl w:ilvl="2">
        <w:start w:val="1"/>
        <w:numFmt w:val="lowerRoman"/>
        <w:pStyle w:val="DAListNumber3"/>
        <w:lvlText w:val="%3."/>
        <w:lvlJc w:val="right"/>
        <w:pPr>
          <w:ind w:left="1797" w:hanging="180"/>
        </w:pPr>
        <w:rPr>
          <w:rFonts w:hint="default"/>
        </w:rPr>
      </w:lvl>
    </w:lvlOverride>
    <w:lvlOverride w:ilvl="3">
      <w:lvl w:ilvl="3">
        <w:start w:val="1"/>
        <w:numFmt w:val="decimal"/>
        <w:lvlText w:val="%4."/>
        <w:lvlJc w:val="left"/>
        <w:pPr>
          <w:ind w:left="2517" w:hanging="360"/>
        </w:pPr>
        <w:rPr>
          <w:rFonts w:hint="default"/>
        </w:rPr>
      </w:lvl>
    </w:lvlOverride>
    <w:lvlOverride w:ilvl="4">
      <w:lvl w:ilvl="4">
        <w:start w:val="1"/>
        <w:numFmt w:val="lowerLetter"/>
        <w:lvlText w:val="%5."/>
        <w:lvlJc w:val="left"/>
        <w:pPr>
          <w:ind w:left="3237" w:hanging="360"/>
        </w:pPr>
        <w:rPr>
          <w:rFonts w:hint="default"/>
        </w:rPr>
      </w:lvl>
    </w:lvlOverride>
    <w:lvlOverride w:ilvl="5">
      <w:lvl w:ilvl="5">
        <w:start w:val="1"/>
        <w:numFmt w:val="lowerRoman"/>
        <w:lvlText w:val="%6."/>
        <w:lvlJc w:val="right"/>
        <w:pPr>
          <w:ind w:left="3957" w:hanging="180"/>
        </w:pPr>
        <w:rPr>
          <w:rFonts w:hint="default"/>
        </w:rPr>
      </w:lvl>
    </w:lvlOverride>
    <w:lvlOverride w:ilvl="6">
      <w:lvl w:ilvl="6">
        <w:start w:val="1"/>
        <w:numFmt w:val="decimal"/>
        <w:lvlText w:val="%7."/>
        <w:lvlJc w:val="left"/>
        <w:pPr>
          <w:ind w:left="4677" w:hanging="360"/>
        </w:pPr>
        <w:rPr>
          <w:rFonts w:hint="default"/>
        </w:rPr>
      </w:lvl>
    </w:lvlOverride>
    <w:lvlOverride w:ilvl="7">
      <w:lvl w:ilvl="7">
        <w:start w:val="1"/>
        <w:numFmt w:val="lowerLetter"/>
        <w:lvlText w:val="%8."/>
        <w:lvlJc w:val="left"/>
        <w:pPr>
          <w:ind w:left="5397" w:hanging="360"/>
        </w:pPr>
        <w:rPr>
          <w:rFonts w:hint="default"/>
        </w:rPr>
      </w:lvl>
    </w:lvlOverride>
    <w:lvlOverride w:ilvl="8">
      <w:lvl w:ilvl="8">
        <w:start w:val="1"/>
        <w:numFmt w:val="lowerRoman"/>
        <w:lvlText w:val="%9."/>
        <w:lvlJc w:val="right"/>
        <w:pPr>
          <w:ind w:left="6117" w:hanging="180"/>
        </w:pPr>
        <w:rPr>
          <w:rFonts w:hint="default"/>
        </w:rPr>
      </w:lvl>
    </w:lvlOverride>
  </w:num>
  <w:num w:numId="86" w16cid:durableId="1715233135">
    <w:abstractNumId w:val="80"/>
  </w:num>
  <w:num w:numId="87" w16cid:durableId="871957211">
    <w:abstractNumId w:val="88"/>
  </w:num>
  <w:num w:numId="88" w16cid:durableId="1089038313">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89" w16cid:durableId="545607651">
    <w:abstractNumId w:val="63"/>
  </w:num>
  <w:num w:numId="90" w16cid:durableId="1521967620">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91" w16cid:durableId="1858808299">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92" w16cid:durableId="557984120">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93" w16cid:durableId="175777669">
    <w:abstractNumId w:val="75"/>
  </w:num>
  <w:num w:numId="94" w16cid:durableId="590158968">
    <w:abstractNumId w:val="103"/>
  </w:num>
  <w:num w:numId="95" w16cid:durableId="1922831436">
    <w:abstractNumId w:val="51"/>
  </w:num>
  <w:num w:numId="96" w16cid:durableId="1149521698">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97" w16cid:durableId="149366725">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98" w16cid:durableId="1030836704">
    <w:abstractNumId w:val="0"/>
  </w:num>
  <w:num w:numId="99" w16cid:durableId="1530755280">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00" w16cid:durableId="1907569450">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01" w16cid:durableId="364601064">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02" w16cid:durableId="1462773515">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03" w16cid:durableId="111095170">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04" w16cid:durableId="56824641">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05" w16cid:durableId="2140487452">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06" w16cid:durableId="2051224964">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07" w16cid:durableId="1452280944">
    <w:abstractNumId w:val="85"/>
  </w:num>
  <w:num w:numId="108" w16cid:durableId="395977868">
    <w:abstractNumId w:val="91"/>
  </w:num>
  <w:num w:numId="109" w16cid:durableId="2081440864">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10" w16cid:durableId="1964654816">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11" w16cid:durableId="664742786">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12" w16cid:durableId="413669457">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13" w16cid:durableId="438722017">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14" w16cid:durableId="1494369843">
    <w:abstractNumId w:val="68"/>
  </w:num>
  <w:num w:numId="115" w16cid:durableId="705524590">
    <w:abstractNumId w:val="9"/>
  </w:num>
  <w:num w:numId="116" w16cid:durableId="506218170">
    <w:abstractNumId w:val="90"/>
  </w:num>
  <w:num w:numId="117" w16cid:durableId="1550603019">
    <w:abstractNumId w:val="58"/>
  </w:num>
  <w:num w:numId="118" w16cid:durableId="1731997680">
    <w:abstractNumId w:val="90"/>
  </w:num>
  <w:num w:numId="119" w16cid:durableId="1158612456">
    <w:abstractNumId w:val="64"/>
  </w:num>
  <w:num w:numId="120" w16cid:durableId="961881148">
    <w:abstractNumId w:val="36"/>
  </w:num>
  <w:num w:numId="121" w16cid:durableId="1020280110">
    <w:abstractNumId w:val="76"/>
  </w:num>
  <w:num w:numId="122" w16cid:durableId="1091319049">
    <w:abstractNumId w:val="90"/>
  </w:num>
  <w:num w:numId="123" w16cid:durableId="632174432">
    <w:abstractNumId w:val="90"/>
  </w:num>
  <w:num w:numId="124" w16cid:durableId="870915204">
    <w:abstractNumId w:val="62"/>
  </w:num>
  <w:num w:numId="125" w16cid:durableId="451557148">
    <w:abstractNumId w:val="72"/>
  </w:num>
  <w:num w:numId="126" w16cid:durableId="1472987738">
    <w:abstractNumId w:val="18"/>
  </w:num>
  <w:num w:numId="127" w16cid:durableId="1981422264">
    <w:abstractNumId w:val="95"/>
  </w:num>
  <w:num w:numId="128" w16cid:durableId="2031713460">
    <w:abstractNumId w:val="41"/>
  </w:num>
  <w:num w:numId="129" w16cid:durableId="412706728">
    <w:abstractNumId w:val="6"/>
  </w:num>
  <w:num w:numId="130" w16cid:durableId="855657700">
    <w:abstractNumId w:val="90"/>
  </w:num>
  <w:num w:numId="131" w16cid:durableId="1013606381">
    <w:abstractNumId w:val="90"/>
  </w:num>
  <w:num w:numId="132" w16cid:durableId="924656344">
    <w:abstractNumId w:val="74"/>
  </w:num>
  <w:num w:numId="133" w16cid:durableId="730426891">
    <w:abstractNumId w:val="60"/>
  </w:num>
  <w:num w:numId="134" w16cid:durableId="1694839582">
    <w:abstractNumId w:val="2"/>
  </w:num>
  <w:num w:numId="135" w16cid:durableId="164746504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60245167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3043883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9954964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700252373">
    <w:abstractNumId w:val="90"/>
  </w:num>
  <w:num w:numId="140" w16cid:durableId="12349716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0146966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91863696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0459846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852452249">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45" w16cid:durableId="559485262">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46" w16cid:durableId="1503084764">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47" w16cid:durableId="1420298391">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48" w16cid:durableId="572010213">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49" w16cid:durableId="409816556">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50" w16cid:durableId="1287466451">
    <w:abstractNumId w:val="11"/>
  </w:num>
  <w:num w:numId="151" w16cid:durableId="635725449">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52" w16cid:durableId="1583176740">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53" w16cid:durableId="484779881">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54" w16cid:durableId="1838181567">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55" w16cid:durableId="347874993">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56" w16cid:durableId="861624661">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57" w16cid:durableId="400446907">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58" w16cid:durableId="2001690197">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59" w16cid:durableId="841316843">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60" w16cid:durableId="1907913079">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61" w16cid:durableId="2068801960">
    <w:abstractNumId w:val="35"/>
  </w:num>
  <w:num w:numId="162" w16cid:durableId="993679795">
    <w:abstractNumId w:val="79"/>
  </w:num>
  <w:num w:numId="163" w16cid:durableId="1524902300">
    <w:abstractNumId w:val="20"/>
  </w:num>
  <w:num w:numId="164" w16cid:durableId="30613476">
    <w:abstractNumId w:val="92"/>
  </w:num>
  <w:num w:numId="165" w16cid:durableId="1997877230">
    <w:abstractNumId w:val="86"/>
    <w:lvlOverride w:ilvl="0">
      <w:lvl w:ilvl="0">
        <w:start w:val="1"/>
        <w:numFmt w:val="decimal"/>
        <w:pStyle w:val="DAListNumber1"/>
        <w:lvlText w:val="%1."/>
        <w:lvlJc w:val="left"/>
        <w:pPr>
          <w:tabs>
            <w:tab w:val="num" w:pos="709"/>
          </w:tabs>
          <w:ind w:left="709" w:hanging="709"/>
        </w:pPr>
        <w:rPr>
          <w:rFonts w:ascii="Arial" w:hAnsi="Arial" w:cs="Arial" w:hint="default"/>
          <w:b/>
          <w:i w:val="0"/>
          <w:caps/>
          <w:sz w:val="24"/>
        </w:rPr>
      </w:lvl>
    </w:lvlOverride>
    <w:lvlOverride w:ilvl="1">
      <w:lvl w:ilvl="1">
        <w:start w:val="1"/>
        <w:numFmt w:val="decimal"/>
        <w:pStyle w:val="DAListNumber2"/>
        <w:lvlText w:val="%1.%2."/>
        <w:lvlJc w:val="left"/>
        <w:pPr>
          <w:tabs>
            <w:tab w:val="num" w:pos="709"/>
          </w:tabs>
          <w:ind w:left="709" w:hanging="709"/>
        </w:pPr>
        <w:rPr>
          <w:rFonts w:ascii="Arial" w:hAnsi="Arial" w:cs="Arial" w:hint="default"/>
          <w:b/>
          <w:i w:val="0"/>
          <w:sz w:val="24"/>
        </w:rPr>
      </w:lvl>
    </w:lvlOverride>
    <w:lvlOverride w:ilvl="2">
      <w:lvl w:ilvl="2">
        <w:start w:val="1"/>
        <w:numFmt w:val="decimal"/>
        <w:pStyle w:val="DAListNumber3"/>
        <w:lvlText w:val="%1.%2.%3."/>
        <w:lvlJc w:val="left"/>
        <w:pPr>
          <w:tabs>
            <w:tab w:val="num" w:pos="851"/>
          </w:tabs>
          <w:ind w:left="851" w:hanging="851"/>
        </w:pPr>
        <w:rPr>
          <w:rFonts w:ascii="Arial" w:hAnsi="Arial" w:cs="Arial" w:hint="default"/>
          <w:b/>
          <w:i w:val="0"/>
          <w:caps w:val="0"/>
          <w:sz w:val="24"/>
        </w:rPr>
      </w:lvl>
    </w:lvlOverride>
  </w:num>
  <w:num w:numId="166" w16cid:durableId="1766219666">
    <w:abstractNumId w:val="14"/>
  </w:num>
  <w:num w:numId="167" w16cid:durableId="1199850889">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68" w16cid:durableId="1221594439">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69" w16cid:durableId="1051735930">
    <w:abstractNumId w:val="7"/>
  </w:num>
  <w:num w:numId="170" w16cid:durableId="1938293793">
    <w:abstractNumId w:val="9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536359128">
    <w:abstractNumId w:val="66"/>
  </w:num>
  <w:num w:numId="172" w16cid:durableId="328798643">
    <w:abstractNumId w:val="26"/>
  </w:num>
  <w:num w:numId="173" w16cid:durableId="1335375415">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74" w16cid:durableId="1237594443">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75" w16cid:durableId="1134180561">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76" w16cid:durableId="1648970926">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77" w16cid:durableId="555435693">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78" w16cid:durableId="328142092">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79" w16cid:durableId="1227715883">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80" w16cid:durableId="1322079437">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81" w16cid:durableId="956984152">
    <w:abstractNumId w:val="71"/>
  </w:num>
  <w:num w:numId="182" w16cid:durableId="1247687190">
    <w:abstractNumId w:val="54"/>
  </w:num>
  <w:num w:numId="183" w16cid:durableId="2037415640">
    <w:abstractNumId w:val="78"/>
  </w:num>
  <w:num w:numId="184" w16cid:durableId="315306394">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85" w16cid:durableId="320550125">
    <w:abstractNumId w:val="44"/>
  </w:num>
  <w:num w:numId="186" w16cid:durableId="1803379594">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87" w16cid:durableId="1037046415">
    <w:abstractNumId w:val="46"/>
  </w:num>
  <w:num w:numId="188" w16cid:durableId="1209297302">
    <w:abstractNumId w:val="84"/>
  </w:num>
  <w:num w:numId="189" w16cid:durableId="1500315802">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90" w16cid:durableId="975455933">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91" w16cid:durableId="1474132050">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92" w16cid:durableId="625083338">
    <w:abstractNumId w:val="15"/>
  </w:num>
  <w:num w:numId="193" w16cid:durableId="595332907">
    <w:abstractNumId w:val="10"/>
  </w:num>
  <w:num w:numId="194" w16cid:durableId="2140487541">
    <w:abstractNumId w:val="53"/>
  </w:num>
  <w:num w:numId="195" w16cid:durableId="1944729291">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96" w16cid:durableId="735206077">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97" w16cid:durableId="805121287">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98" w16cid:durableId="584456898">
    <w:abstractNumId w:val="34"/>
  </w:num>
  <w:num w:numId="199" w16cid:durableId="968049762">
    <w:abstractNumId w:val="17"/>
  </w:num>
  <w:num w:numId="200" w16cid:durableId="197741480">
    <w:abstractNumId w:val="43"/>
  </w:num>
  <w:num w:numId="201" w16cid:durableId="544411339">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ItemNumberMasked" w:val=" "/>
  </w:docVars>
  <w:rsids>
    <w:rsidRoot w:val="008464B2"/>
    <w:rsid w:val="00001481"/>
    <w:rsid w:val="00002D58"/>
    <w:rsid w:val="00004FE5"/>
    <w:rsid w:val="00005FB2"/>
    <w:rsid w:val="00007DDA"/>
    <w:rsid w:val="0001090A"/>
    <w:rsid w:val="00011B2D"/>
    <w:rsid w:val="000130D4"/>
    <w:rsid w:val="000136A0"/>
    <w:rsid w:val="00020F6B"/>
    <w:rsid w:val="00022055"/>
    <w:rsid w:val="000249D4"/>
    <w:rsid w:val="000256FE"/>
    <w:rsid w:val="0002648D"/>
    <w:rsid w:val="00030ECB"/>
    <w:rsid w:val="000310B5"/>
    <w:rsid w:val="00033472"/>
    <w:rsid w:val="00033EB3"/>
    <w:rsid w:val="0004772C"/>
    <w:rsid w:val="00047771"/>
    <w:rsid w:val="000508A2"/>
    <w:rsid w:val="000538A2"/>
    <w:rsid w:val="00056873"/>
    <w:rsid w:val="00057568"/>
    <w:rsid w:val="000579F6"/>
    <w:rsid w:val="00060909"/>
    <w:rsid w:val="00060E03"/>
    <w:rsid w:val="0006189A"/>
    <w:rsid w:val="00064420"/>
    <w:rsid w:val="000662ED"/>
    <w:rsid w:val="0006694A"/>
    <w:rsid w:val="000676BB"/>
    <w:rsid w:val="00072D70"/>
    <w:rsid w:val="0007434B"/>
    <w:rsid w:val="0007615F"/>
    <w:rsid w:val="00076BC5"/>
    <w:rsid w:val="00076BDA"/>
    <w:rsid w:val="0007720B"/>
    <w:rsid w:val="00082F71"/>
    <w:rsid w:val="00083B52"/>
    <w:rsid w:val="000842DB"/>
    <w:rsid w:val="0008448C"/>
    <w:rsid w:val="00084DBC"/>
    <w:rsid w:val="0008680B"/>
    <w:rsid w:val="000901EC"/>
    <w:rsid w:val="00092174"/>
    <w:rsid w:val="00093F30"/>
    <w:rsid w:val="000956FE"/>
    <w:rsid w:val="000A0395"/>
    <w:rsid w:val="000A1945"/>
    <w:rsid w:val="000A1E10"/>
    <w:rsid w:val="000A425B"/>
    <w:rsid w:val="000A4F22"/>
    <w:rsid w:val="000A68F4"/>
    <w:rsid w:val="000B03AB"/>
    <w:rsid w:val="000B1890"/>
    <w:rsid w:val="000B1B3D"/>
    <w:rsid w:val="000B2169"/>
    <w:rsid w:val="000B23D2"/>
    <w:rsid w:val="000B439F"/>
    <w:rsid w:val="000B7A0C"/>
    <w:rsid w:val="000D384A"/>
    <w:rsid w:val="000D590A"/>
    <w:rsid w:val="000E1AA4"/>
    <w:rsid w:val="000E1DA7"/>
    <w:rsid w:val="000E4B8B"/>
    <w:rsid w:val="000E6298"/>
    <w:rsid w:val="000F07BD"/>
    <w:rsid w:val="000F0D2D"/>
    <w:rsid w:val="000F236C"/>
    <w:rsid w:val="000F337C"/>
    <w:rsid w:val="000F3626"/>
    <w:rsid w:val="000F7169"/>
    <w:rsid w:val="000F746E"/>
    <w:rsid w:val="000F7A65"/>
    <w:rsid w:val="000F7DF1"/>
    <w:rsid w:val="00100B26"/>
    <w:rsid w:val="00101645"/>
    <w:rsid w:val="00104FB8"/>
    <w:rsid w:val="00105C74"/>
    <w:rsid w:val="00106064"/>
    <w:rsid w:val="001225CF"/>
    <w:rsid w:val="001242F4"/>
    <w:rsid w:val="001247D6"/>
    <w:rsid w:val="00125CCC"/>
    <w:rsid w:val="00126FC5"/>
    <w:rsid w:val="00130674"/>
    <w:rsid w:val="001314CB"/>
    <w:rsid w:val="00135027"/>
    <w:rsid w:val="00135AF5"/>
    <w:rsid w:val="00135D01"/>
    <w:rsid w:val="00140549"/>
    <w:rsid w:val="001422E9"/>
    <w:rsid w:val="00143A1B"/>
    <w:rsid w:val="00145A33"/>
    <w:rsid w:val="00146224"/>
    <w:rsid w:val="0015555D"/>
    <w:rsid w:val="00157A96"/>
    <w:rsid w:val="00157E15"/>
    <w:rsid w:val="00164BED"/>
    <w:rsid w:val="0016514B"/>
    <w:rsid w:val="00165864"/>
    <w:rsid w:val="00171560"/>
    <w:rsid w:val="001738C7"/>
    <w:rsid w:val="00180CAF"/>
    <w:rsid w:val="00180EBE"/>
    <w:rsid w:val="001871D8"/>
    <w:rsid w:val="00191FC3"/>
    <w:rsid w:val="00192079"/>
    <w:rsid w:val="0019276D"/>
    <w:rsid w:val="00196B94"/>
    <w:rsid w:val="00197797"/>
    <w:rsid w:val="001A5615"/>
    <w:rsid w:val="001B5B53"/>
    <w:rsid w:val="001B60A3"/>
    <w:rsid w:val="001B641C"/>
    <w:rsid w:val="001B7ABE"/>
    <w:rsid w:val="001C04EA"/>
    <w:rsid w:val="001C0C38"/>
    <w:rsid w:val="001C2A3E"/>
    <w:rsid w:val="001C75A6"/>
    <w:rsid w:val="001D2816"/>
    <w:rsid w:val="001D2EA8"/>
    <w:rsid w:val="001D4F16"/>
    <w:rsid w:val="001D4FE2"/>
    <w:rsid w:val="001D5F1C"/>
    <w:rsid w:val="001D6BA6"/>
    <w:rsid w:val="001E096A"/>
    <w:rsid w:val="001E2FFC"/>
    <w:rsid w:val="001E6FF9"/>
    <w:rsid w:val="002012F2"/>
    <w:rsid w:val="002027CC"/>
    <w:rsid w:val="0020403C"/>
    <w:rsid w:val="002051B3"/>
    <w:rsid w:val="00206BA0"/>
    <w:rsid w:val="002072D0"/>
    <w:rsid w:val="00207C05"/>
    <w:rsid w:val="00214F2C"/>
    <w:rsid w:val="002169CE"/>
    <w:rsid w:val="00217D23"/>
    <w:rsid w:val="0022272A"/>
    <w:rsid w:val="00224E1E"/>
    <w:rsid w:val="00225B7A"/>
    <w:rsid w:val="00226505"/>
    <w:rsid w:val="002273DC"/>
    <w:rsid w:val="00230CE0"/>
    <w:rsid w:val="002319E6"/>
    <w:rsid w:val="00233B87"/>
    <w:rsid w:val="00233D41"/>
    <w:rsid w:val="00233F32"/>
    <w:rsid w:val="0023627E"/>
    <w:rsid w:val="00236433"/>
    <w:rsid w:val="0023768B"/>
    <w:rsid w:val="002417BF"/>
    <w:rsid w:val="002427A8"/>
    <w:rsid w:val="00243966"/>
    <w:rsid w:val="0024647B"/>
    <w:rsid w:val="00252096"/>
    <w:rsid w:val="00254E41"/>
    <w:rsid w:val="00257474"/>
    <w:rsid w:val="002619CA"/>
    <w:rsid w:val="002626AD"/>
    <w:rsid w:val="002645A4"/>
    <w:rsid w:val="00264F1B"/>
    <w:rsid w:val="00271E60"/>
    <w:rsid w:val="00272C22"/>
    <w:rsid w:val="00274DE7"/>
    <w:rsid w:val="00276EEF"/>
    <w:rsid w:val="0028245A"/>
    <w:rsid w:val="00284B34"/>
    <w:rsid w:val="0028556C"/>
    <w:rsid w:val="002876C0"/>
    <w:rsid w:val="0029178E"/>
    <w:rsid w:val="002928DB"/>
    <w:rsid w:val="00295B79"/>
    <w:rsid w:val="00297273"/>
    <w:rsid w:val="00297640"/>
    <w:rsid w:val="002A2ED1"/>
    <w:rsid w:val="002A2EDC"/>
    <w:rsid w:val="002A46CD"/>
    <w:rsid w:val="002A5083"/>
    <w:rsid w:val="002A7CBF"/>
    <w:rsid w:val="002A7F0A"/>
    <w:rsid w:val="002B309C"/>
    <w:rsid w:val="002B63BF"/>
    <w:rsid w:val="002D1C50"/>
    <w:rsid w:val="002D5506"/>
    <w:rsid w:val="002D714A"/>
    <w:rsid w:val="002E0814"/>
    <w:rsid w:val="002E0F89"/>
    <w:rsid w:val="002E1CB8"/>
    <w:rsid w:val="002E1E5D"/>
    <w:rsid w:val="002F55EB"/>
    <w:rsid w:val="003028FC"/>
    <w:rsid w:val="0031180D"/>
    <w:rsid w:val="00314F51"/>
    <w:rsid w:val="00317B4C"/>
    <w:rsid w:val="00323420"/>
    <w:rsid w:val="00323FBC"/>
    <w:rsid w:val="00324D88"/>
    <w:rsid w:val="00327219"/>
    <w:rsid w:val="00330370"/>
    <w:rsid w:val="0033155D"/>
    <w:rsid w:val="0033203E"/>
    <w:rsid w:val="00336D9A"/>
    <w:rsid w:val="00336EB1"/>
    <w:rsid w:val="00345905"/>
    <w:rsid w:val="00351C48"/>
    <w:rsid w:val="00355A07"/>
    <w:rsid w:val="00356422"/>
    <w:rsid w:val="00363674"/>
    <w:rsid w:val="00363CCF"/>
    <w:rsid w:val="0036447B"/>
    <w:rsid w:val="00366AE2"/>
    <w:rsid w:val="0036728D"/>
    <w:rsid w:val="00373C2F"/>
    <w:rsid w:val="00375932"/>
    <w:rsid w:val="00375B05"/>
    <w:rsid w:val="0037688B"/>
    <w:rsid w:val="003806E9"/>
    <w:rsid w:val="003810EF"/>
    <w:rsid w:val="00381734"/>
    <w:rsid w:val="00385286"/>
    <w:rsid w:val="003878A5"/>
    <w:rsid w:val="003903A7"/>
    <w:rsid w:val="00391B36"/>
    <w:rsid w:val="0039363B"/>
    <w:rsid w:val="00393840"/>
    <w:rsid w:val="003A4ADE"/>
    <w:rsid w:val="003A7FE2"/>
    <w:rsid w:val="003B16C5"/>
    <w:rsid w:val="003B4C25"/>
    <w:rsid w:val="003B531D"/>
    <w:rsid w:val="003B5F93"/>
    <w:rsid w:val="003B6BA9"/>
    <w:rsid w:val="003C00E1"/>
    <w:rsid w:val="003C4EC7"/>
    <w:rsid w:val="003C5559"/>
    <w:rsid w:val="003C5724"/>
    <w:rsid w:val="003C7DC7"/>
    <w:rsid w:val="003D1103"/>
    <w:rsid w:val="003D11F8"/>
    <w:rsid w:val="003D2E8B"/>
    <w:rsid w:val="003D315C"/>
    <w:rsid w:val="003D7353"/>
    <w:rsid w:val="003E135F"/>
    <w:rsid w:val="003E203C"/>
    <w:rsid w:val="003E2CE8"/>
    <w:rsid w:val="003E350C"/>
    <w:rsid w:val="003E44AA"/>
    <w:rsid w:val="003E6F59"/>
    <w:rsid w:val="003F13F3"/>
    <w:rsid w:val="00404DE0"/>
    <w:rsid w:val="00414F07"/>
    <w:rsid w:val="0041727E"/>
    <w:rsid w:val="00420A36"/>
    <w:rsid w:val="00422967"/>
    <w:rsid w:val="00423307"/>
    <w:rsid w:val="00425A13"/>
    <w:rsid w:val="00426E54"/>
    <w:rsid w:val="0043202A"/>
    <w:rsid w:val="00434B83"/>
    <w:rsid w:val="004370AC"/>
    <w:rsid w:val="00437B02"/>
    <w:rsid w:val="0044118F"/>
    <w:rsid w:val="00441528"/>
    <w:rsid w:val="00443A33"/>
    <w:rsid w:val="00445CDA"/>
    <w:rsid w:val="0044786A"/>
    <w:rsid w:val="00456E3C"/>
    <w:rsid w:val="00460F77"/>
    <w:rsid w:val="00461A17"/>
    <w:rsid w:val="004657E0"/>
    <w:rsid w:val="004662E3"/>
    <w:rsid w:val="00467C8B"/>
    <w:rsid w:val="004727A5"/>
    <w:rsid w:val="00476E41"/>
    <w:rsid w:val="00480E7A"/>
    <w:rsid w:val="004838FC"/>
    <w:rsid w:val="004908DD"/>
    <w:rsid w:val="00494BA7"/>
    <w:rsid w:val="00495847"/>
    <w:rsid w:val="00496BB8"/>
    <w:rsid w:val="00497014"/>
    <w:rsid w:val="004A6D40"/>
    <w:rsid w:val="004A7B6F"/>
    <w:rsid w:val="004B23E0"/>
    <w:rsid w:val="004B5958"/>
    <w:rsid w:val="004C14B1"/>
    <w:rsid w:val="004C5BAA"/>
    <w:rsid w:val="004C6C50"/>
    <w:rsid w:val="004D0E9D"/>
    <w:rsid w:val="004D1633"/>
    <w:rsid w:val="004D2FED"/>
    <w:rsid w:val="004D4672"/>
    <w:rsid w:val="004E1DA8"/>
    <w:rsid w:val="004E41C4"/>
    <w:rsid w:val="004F0FCD"/>
    <w:rsid w:val="004F304E"/>
    <w:rsid w:val="004F30F0"/>
    <w:rsid w:val="004F60BA"/>
    <w:rsid w:val="00503550"/>
    <w:rsid w:val="00504321"/>
    <w:rsid w:val="005053E8"/>
    <w:rsid w:val="00507510"/>
    <w:rsid w:val="00507913"/>
    <w:rsid w:val="005130B5"/>
    <w:rsid w:val="00514872"/>
    <w:rsid w:val="005208A5"/>
    <w:rsid w:val="005224AD"/>
    <w:rsid w:val="00523351"/>
    <w:rsid w:val="00524517"/>
    <w:rsid w:val="00525CED"/>
    <w:rsid w:val="005276B6"/>
    <w:rsid w:val="0053065F"/>
    <w:rsid w:val="005310DB"/>
    <w:rsid w:val="00533D1E"/>
    <w:rsid w:val="005374BF"/>
    <w:rsid w:val="00541C00"/>
    <w:rsid w:val="005429F4"/>
    <w:rsid w:val="00557060"/>
    <w:rsid w:val="00564F8B"/>
    <w:rsid w:val="00573FE2"/>
    <w:rsid w:val="00575BBE"/>
    <w:rsid w:val="00580B92"/>
    <w:rsid w:val="005819CA"/>
    <w:rsid w:val="00582510"/>
    <w:rsid w:val="00583740"/>
    <w:rsid w:val="00586A38"/>
    <w:rsid w:val="0059059C"/>
    <w:rsid w:val="005965DF"/>
    <w:rsid w:val="0059728D"/>
    <w:rsid w:val="005A1020"/>
    <w:rsid w:val="005B2A96"/>
    <w:rsid w:val="005B3052"/>
    <w:rsid w:val="005B69B2"/>
    <w:rsid w:val="005B7E69"/>
    <w:rsid w:val="005C7234"/>
    <w:rsid w:val="005D3C0E"/>
    <w:rsid w:val="005E18ED"/>
    <w:rsid w:val="005E19B9"/>
    <w:rsid w:val="005E1F30"/>
    <w:rsid w:val="005E2E69"/>
    <w:rsid w:val="005E40AE"/>
    <w:rsid w:val="005E53F3"/>
    <w:rsid w:val="005E7074"/>
    <w:rsid w:val="00600B5E"/>
    <w:rsid w:val="00601E8D"/>
    <w:rsid w:val="00604E9D"/>
    <w:rsid w:val="0061113B"/>
    <w:rsid w:val="00611E31"/>
    <w:rsid w:val="00616BFB"/>
    <w:rsid w:val="00616E39"/>
    <w:rsid w:val="006170FB"/>
    <w:rsid w:val="00617F2E"/>
    <w:rsid w:val="006205D8"/>
    <w:rsid w:val="006226E6"/>
    <w:rsid w:val="00622EA2"/>
    <w:rsid w:val="00623D88"/>
    <w:rsid w:val="00624A79"/>
    <w:rsid w:val="00624BE3"/>
    <w:rsid w:val="00625E7B"/>
    <w:rsid w:val="006400DF"/>
    <w:rsid w:val="00641DBA"/>
    <w:rsid w:val="0064465E"/>
    <w:rsid w:val="00645E3F"/>
    <w:rsid w:val="00647FD1"/>
    <w:rsid w:val="00650A2F"/>
    <w:rsid w:val="006510FE"/>
    <w:rsid w:val="00651521"/>
    <w:rsid w:val="0065503B"/>
    <w:rsid w:val="00665D10"/>
    <w:rsid w:val="00666425"/>
    <w:rsid w:val="00670A3E"/>
    <w:rsid w:val="0067669F"/>
    <w:rsid w:val="00676CD2"/>
    <w:rsid w:val="00677B0C"/>
    <w:rsid w:val="006841F9"/>
    <w:rsid w:val="006858FC"/>
    <w:rsid w:val="00685A2F"/>
    <w:rsid w:val="00685EBF"/>
    <w:rsid w:val="00687E61"/>
    <w:rsid w:val="00690CDB"/>
    <w:rsid w:val="00694ED6"/>
    <w:rsid w:val="00694EE1"/>
    <w:rsid w:val="0069508F"/>
    <w:rsid w:val="00695CED"/>
    <w:rsid w:val="006960E6"/>
    <w:rsid w:val="006A0F3A"/>
    <w:rsid w:val="006A7862"/>
    <w:rsid w:val="006A7AB4"/>
    <w:rsid w:val="006B2B05"/>
    <w:rsid w:val="006C0C93"/>
    <w:rsid w:val="006C67CB"/>
    <w:rsid w:val="006D0E91"/>
    <w:rsid w:val="006D4DC8"/>
    <w:rsid w:val="006D6316"/>
    <w:rsid w:val="006E0B3A"/>
    <w:rsid w:val="006E1FEE"/>
    <w:rsid w:val="006E7263"/>
    <w:rsid w:val="00702227"/>
    <w:rsid w:val="007033A6"/>
    <w:rsid w:val="00705AC0"/>
    <w:rsid w:val="007064C7"/>
    <w:rsid w:val="00706678"/>
    <w:rsid w:val="00710658"/>
    <w:rsid w:val="0071312C"/>
    <w:rsid w:val="007147FB"/>
    <w:rsid w:val="00715A7E"/>
    <w:rsid w:val="00720CED"/>
    <w:rsid w:val="00720EE1"/>
    <w:rsid w:val="0072288D"/>
    <w:rsid w:val="007236B5"/>
    <w:rsid w:val="00726583"/>
    <w:rsid w:val="00730427"/>
    <w:rsid w:val="00732A7A"/>
    <w:rsid w:val="00741E0D"/>
    <w:rsid w:val="00745A95"/>
    <w:rsid w:val="007517FD"/>
    <w:rsid w:val="007565BC"/>
    <w:rsid w:val="007579A3"/>
    <w:rsid w:val="007601A5"/>
    <w:rsid w:val="007615AB"/>
    <w:rsid w:val="00762079"/>
    <w:rsid w:val="00764685"/>
    <w:rsid w:val="00767E05"/>
    <w:rsid w:val="00773422"/>
    <w:rsid w:val="007742AA"/>
    <w:rsid w:val="0077472D"/>
    <w:rsid w:val="0077475C"/>
    <w:rsid w:val="00775C95"/>
    <w:rsid w:val="00776C0A"/>
    <w:rsid w:val="00777821"/>
    <w:rsid w:val="007801B0"/>
    <w:rsid w:val="007A34CE"/>
    <w:rsid w:val="007A57A2"/>
    <w:rsid w:val="007B00D5"/>
    <w:rsid w:val="007B1A68"/>
    <w:rsid w:val="007B45E0"/>
    <w:rsid w:val="007B56EB"/>
    <w:rsid w:val="007B5713"/>
    <w:rsid w:val="007B79B5"/>
    <w:rsid w:val="007C2AD6"/>
    <w:rsid w:val="007C50B5"/>
    <w:rsid w:val="007C626D"/>
    <w:rsid w:val="007D1CC1"/>
    <w:rsid w:val="007D385F"/>
    <w:rsid w:val="007E01C4"/>
    <w:rsid w:val="007E1206"/>
    <w:rsid w:val="007E1E16"/>
    <w:rsid w:val="007E3D13"/>
    <w:rsid w:val="007E5922"/>
    <w:rsid w:val="007E6712"/>
    <w:rsid w:val="007E7D0F"/>
    <w:rsid w:val="007F17C3"/>
    <w:rsid w:val="007F1A2D"/>
    <w:rsid w:val="007F28F7"/>
    <w:rsid w:val="007F4972"/>
    <w:rsid w:val="007F6F8B"/>
    <w:rsid w:val="00803EC9"/>
    <w:rsid w:val="00806D6D"/>
    <w:rsid w:val="00806D90"/>
    <w:rsid w:val="00807AB6"/>
    <w:rsid w:val="008100B6"/>
    <w:rsid w:val="008107E6"/>
    <w:rsid w:val="00815874"/>
    <w:rsid w:val="00815BC4"/>
    <w:rsid w:val="00815EF3"/>
    <w:rsid w:val="00823CA9"/>
    <w:rsid w:val="00825AE6"/>
    <w:rsid w:val="008313FB"/>
    <w:rsid w:val="008320A9"/>
    <w:rsid w:val="00833C23"/>
    <w:rsid w:val="00833DD1"/>
    <w:rsid w:val="008340DB"/>
    <w:rsid w:val="00834947"/>
    <w:rsid w:val="008456D1"/>
    <w:rsid w:val="00846283"/>
    <w:rsid w:val="008464B2"/>
    <w:rsid w:val="00846C9C"/>
    <w:rsid w:val="00846DEA"/>
    <w:rsid w:val="00851939"/>
    <w:rsid w:val="00853B2A"/>
    <w:rsid w:val="0085537F"/>
    <w:rsid w:val="00856E11"/>
    <w:rsid w:val="008578B3"/>
    <w:rsid w:val="0086207E"/>
    <w:rsid w:val="00865CDE"/>
    <w:rsid w:val="008671A0"/>
    <w:rsid w:val="00870196"/>
    <w:rsid w:val="008715DE"/>
    <w:rsid w:val="00872279"/>
    <w:rsid w:val="00873B16"/>
    <w:rsid w:val="00874EF5"/>
    <w:rsid w:val="008766A0"/>
    <w:rsid w:val="0088127B"/>
    <w:rsid w:val="00884B38"/>
    <w:rsid w:val="00886526"/>
    <w:rsid w:val="00892246"/>
    <w:rsid w:val="00892E67"/>
    <w:rsid w:val="008931B1"/>
    <w:rsid w:val="0089407C"/>
    <w:rsid w:val="00894994"/>
    <w:rsid w:val="00895A31"/>
    <w:rsid w:val="008A1EAA"/>
    <w:rsid w:val="008A2D92"/>
    <w:rsid w:val="008B5275"/>
    <w:rsid w:val="008B567C"/>
    <w:rsid w:val="008B7644"/>
    <w:rsid w:val="008C132C"/>
    <w:rsid w:val="008C1DDB"/>
    <w:rsid w:val="008C4979"/>
    <w:rsid w:val="008C5594"/>
    <w:rsid w:val="008C5F62"/>
    <w:rsid w:val="008C62FB"/>
    <w:rsid w:val="008D58AE"/>
    <w:rsid w:val="008E026E"/>
    <w:rsid w:val="008E3823"/>
    <w:rsid w:val="008E4987"/>
    <w:rsid w:val="008E61FC"/>
    <w:rsid w:val="008E7672"/>
    <w:rsid w:val="008E7C3A"/>
    <w:rsid w:val="008F076B"/>
    <w:rsid w:val="008F0AF0"/>
    <w:rsid w:val="008F165C"/>
    <w:rsid w:val="008F1A5B"/>
    <w:rsid w:val="008F33E6"/>
    <w:rsid w:val="008F7CCF"/>
    <w:rsid w:val="00900279"/>
    <w:rsid w:val="00900555"/>
    <w:rsid w:val="009007D5"/>
    <w:rsid w:val="00901B63"/>
    <w:rsid w:val="0090592D"/>
    <w:rsid w:val="00906F61"/>
    <w:rsid w:val="00911337"/>
    <w:rsid w:val="00914E03"/>
    <w:rsid w:val="00917D9C"/>
    <w:rsid w:val="00925875"/>
    <w:rsid w:val="00925D95"/>
    <w:rsid w:val="009275B0"/>
    <w:rsid w:val="00927C73"/>
    <w:rsid w:val="0093078C"/>
    <w:rsid w:val="009426A5"/>
    <w:rsid w:val="00946DFE"/>
    <w:rsid w:val="00951CC1"/>
    <w:rsid w:val="00954C2E"/>
    <w:rsid w:val="0096228C"/>
    <w:rsid w:val="00962E87"/>
    <w:rsid w:val="00964125"/>
    <w:rsid w:val="009747BA"/>
    <w:rsid w:val="00981945"/>
    <w:rsid w:val="00984E6F"/>
    <w:rsid w:val="009905D4"/>
    <w:rsid w:val="00994763"/>
    <w:rsid w:val="0099577E"/>
    <w:rsid w:val="00995ABA"/>
    <w:rsid w:val="00996CBD"/>
    <w:rsid w:val="009A4342"/>
    <w:rsid w:val="009A7B88"/>
    <w:rsid w:val="009B0C85"/>
    <w:rsid w:val="009B1933"/>
    <w:rsid w:val="009B1CFA"/>
    <w:rsid w:val="009B2619"/>
    <w:rsid w:val="009B311A"/>
    <w:rsid w:val="009C20CE"/>
    <w:rsid w:val="009C4013"/>
    <w:rsid w:val="009C4273"/>
    <w:rsid w:val="009C4364"/>
    <w:rsid w:val="009C5256"/>
    <w:rsid w:val="009C5A5B"/>
    <w:rsid w:val="009D0521"/>
    <w:rsid w:val="009D08CE"/>
    <w:rsid w:val="009D26F0"/>
    <w:rsid w:val="009D7499"/>
    <w:rsid w:val="009E23FD"/>
    <w:rsid w:val="009E5010"/>
    <w:rsid w:val="009E5669"/>
    <w:rsid w:val="009E719A"/>
    <w:rsid w:val="009E7D5F"/>
    <w:rsid w:val="009F2049"/>
    <w:rsid w:val="009F3D4A"/>
    <w:rsid w:val="009F466C"/>
    <w:rsid w:val="009F56B4"/>
    <w:rsid w:val="00A02032"/>
    <w:rsid w:val="00A10E5F"/>
    <w:rsid w:val="00A1372C"/>
    <w:rsid w:val="00A13F22"/>
    <w:rsid w:val="00A145A3"/>
    <w:rsid w:val="00A150F8"/>
    <w:rsid w:val="00A16C12"/>
    <w:rsid w:val="00A21517"/>
    <w:rsid w:val="00A2161C"/>
    <w:rsid w:val="00A21DAB"/>
    <w:rsid w:val="00A26AFB"/>
    <w:rsid w:val="00A3200F"/>
    <w:rsid w:val="00A33223"/>
    <w:rsid w:val="00A34FD9"/>
    <w:rsid w:val="00A37C79"/>
    <w:rsid w:val="00A418A1"/>
    <w:rsid w:val="00A418AB"/>
    <w:rsid w:val="00A42D90"/>
    <w:rsid w:val="00A43154"/>
    <w:rsid w:val="00A44607"/>
    <w:rsid w:val="00A457DC"/>
    <w:rsid w:val="00A46028"/>
    <w:rsid w:val="00A50074"/>
    <w:rsid w:val="00A55662"/>
    <w:rsid w:val="00A556E0"/>
    <w:rsid w:val="00A55C9A"/>
    <w:rsid w:val="00A56CE7"/>
    <w:rsid w:val="00A608BF"/>
    <w:rsid w:val="00A62082"/>
    <w:rsid w:val="00A62DE0"/>
    <w:rsid w:val="00A67721"/>
    <w:rsid w:val="00A7352A"/>
    <w:rsid w:val="00A74888"/>
    <w:rsid w:val="00A76E97"/>
    <w:rsid w:val="00A816BB"/>
    <w:rsid w:val="00A83BBA"/>
    <w:rsid w:val="00A84652"/>
    <w:rsid w:val="00A85D23"/>
    <w:rsid w:val="00A903BF"/>
    <w:rsid w:val="00A90DF5"/>
    <w:rsid w:val="00A90FB2"/>
    <w:rsid w:val="00A94866"/>
    <w:rsid w:val="00AA0F0A"/>
    <w:rsid w:val="00AA36A5"/>
    <w:rsid w:val="00AA3969"/>
    <w:rsid w:val="00AA5317"/>
    <w:rsid w:val="00AA586D"/>
    <w:rsid w:val="00AB7351"/>
    <w:rsid w:val="00AC0764"/>
    <w:rsid w:val="00AC0B97"/>
    <w:rsid w:val="00AC47EC"/>
    <w:rsid w:val="00AC4D4B"/>
    <w:rsid w:val="00AC7E58"/>
    <w:rsid w:val="00AE0FC7"/>
    <w:rsid w:val="00AE4533"/>
    <w:rsid w:val="00AE4642"/>
    <w:rsid w:val="00AF23A3"/>
    <w:rsid w:val="00AF6C48"/>
    <w:rsid w:val="00B03B6E"/>
    <w:rsid w:val="00B06F2E"/>
    <w:rsid w:val="00B11381"/>
    <w:rsid w:val="00B11BD2"/>
    <w:rsid w:val="00B147CA"/>
    <w:rsid w:val="00B21E5B"/>
    <w:rsid w:val="00B228E8"/>
    <w:rsid w:val="00B243DA"/>
    <w:rsid w:val="00B246F7"/>
    <w:rsid w:val="00B2607C"/>
    <w:rsid w:val="00B26D3E"/>
    <w:rsid w:val="00B27DEB"/>
    <w:rsid w:val="00B31636"/>
    <w:rsid w:val="00B360BB"/>
    <w:rsid w:val="00B501E2"/>
    <w:rsid w:val="00B50B6A"/>
    <w:rsid w:val="00B52638"/>
    <w:rsid w:val="00B54384"/>
    <w:rsid w:val="00B559AF"/>
    <w:rsid w:val="00B56295"/>
    <w:rsid w:val="00B56FE5"/>
    <w:rsid w:val="00B65928"/>
    <w:rsid w:val="00B6593B"/>
    <w:rsid w:val="00B65EC8"/>
    <w:rsid w:val="00B66930"/>
    <w:rsid w:val="00B67DFE"/>
    <w:rsid w:val="00B71135"/>
    <w:rsid w:val="00B72255"/>
    <w:rsid w:val="00B73DE6"/>
    <w:rsid w:val="00B744D2"/>
    <w:rsid w:val="00B747A1"/>
    <w:rsid w:val="00B7596D"/>
    <w:rsid w:val="00B7600E"/>
    <w:rsid w:val="00B76C4C"/>
    <w:rsid w:val="00B80939"/>
    <w:rsid w:val="00B80B4D"/>
    <w:rsid w:val="00B81A26"/>
    <w:rsid w:val="00B833F6"/>
    <w:rsid w:val="00B86709"/>
    <w:rsid w:val="00B903F4"/>
    <w:rsid w:val="00B915F2"/>
    <w:rsid w:val="00B94216"/>
    <w:rsid w:val="00B953D7"/>
    <w:rsid w:val="00BA1DBF"/>
    <w:rsid w:val="00BB25B1"/>
    <w:rsid w:val="00BB5F2D"/>
    <w:rsid w:val="00BB7A28"/>
    <w:rsid w:val="00BC2225"/>
    <w:rsid w:val="00BC229C"/>
    <w:rsid w:val="00BC4888"/>
    <w:rsid w:val="00BC503F"/>
    <w:rsid w:val="00BC6B57"/>
    <w:rsid w:val="00BC7CD4"/>
    <w:rsid w:val="00BD440F"/>
    <w:rsid w:val="00BE2CEB"/>
    <w:rsid w:val="00BE38E1"/>
    <w:rsid w:val="00BE3DF1"/>
    <w:rsid w:val="00BE6849"/>
    <w:rsid w:val="00BE7C17"/>
    <w:rsid w:val="00BF3011"/>
    <w:rsid w:val="00BF362C"/>
    <w:rsid w:val="00BF6288"/>
    <w:rsid w:val="00C02885"/>
    <w:rsid w:val="00C02EB7"/>
    <w:rsid w:val="00C02EEF"/>
    <w:rsid w:val="00C068C6"/>
    <w:rsid w:val="00C1490F"/>
    <w:rsid w:val="00C15815"/>
    <w:rsid w:val="00C17B0E"/>
    <w:rsid w:val="00C22DD3"/>
    <w:rsid w:val="00C24387"/>
    <w:rsid w:val="00C2522A"/>
    <w:rsid w:val="00C31683"/>
    <w:rsid w:val="00C33F61"/>
    <w:rsid w:val="00C34415"/>
    <w:rsid w:val="00C353E8"/>
    <w:rsid w:val="00C35B41"/>
    <w:rsid w:val="00C419C3"/>
    <w:rsid w:val="00C4459A"/>
    <w:rsid w:val="00C50F87"/>
    <w:rsid w:val="00C53136"/>
    <w:rsid w:val="00C602D2"/>
    <w:rsid w:val="00C61E18"/>
    <w:rsid w:val="00C62B92"/>
    <w:rsid w:val="00C642C4"/>
    <w:rsid w:val="00C661E9"/>
    <w:rsid w:val="00C7587D"/>
    <w:rsid w:val="00C75984"/>
    <w:rsid w:val="00C7667C"/>
    <w:rsid w:val="00C76CC4"/>
    <w:rsid w:val="00C812B9"/>
    <w:rsid w:val="00C81A17"/>
    <w:rsid w:val="00C870C9"/>
    <w:rsid w:val="00C924F5"/>
    <w:rsid w:val="00C943C6"/>
    <w:rsid w:val="00C94F58"/>
    <w:rsid w:val="00C95C51"/>
    <w:rsid w:val="00C96F1D"/>
    <w:rsid w:val="00CA0A3B"/>
    <w:rsid w:val="00CA30C0"/>
    <w:rsid w:val="00CA325C"/>
    <w:rsid w:val="00CA66C9"/>
    <w:rsid w:val="00CA6EBE"/>
    <w:rsid w:val="00CB0851"/>
    <w:rsid w:val="00CC22BF"/>
    <w:rsid w:val="00CC2E8A"/>
    <w:rsid w:val="00CD07AF"/>
    <w:rsid w:val="00CD17B0"/>
    <w:rsid w:val="00CD64DE"/>
    <w:rsid w:val="00CD6F68"/>
    <w:rsid w:val="00CD7560"/>
    <w:rsid w:val="00CE09C2"/>
    <w:rsid w:val="00CE1723"/>
    <w:rsid w:val="00CE2225"/>
    <w:rsid w:val="00CE5525"/>
    <w:rsid w:val="00CE5B56"/>
    <w:rsid w:val="00CE6AAC"/>
    <w:rsid w:val="00CF2A8C"/>
    <w:rsid w:val="00CF2D61"/>
    <w:rsid w:val="00CF39D7"/>
    <w:rsid w:val="00CF52B3"/>
    <w:rsid w:val="00CF6091"/>
    <w:rsid w:val="00CF7F04"/>
    <w:rsid w:val="00D014BB"/>
    <w:rsid w:val="00D01576"/>
    <w:rsid w:val="00D02E69"/>
    <w:rsid w:val="00D04389"/>
    <w:rsid w:val="00D10A79"/>
    <w:rsid w:val="00D15484"/>
    <w:rsid w:val="00D162A4"/>
    <w:rsid w:val="00D21F1F"/>
    <w:rsid w:val="00D246F8"/>
    <w:rsid w:val="00D256C8"/>
    <w:rsid w:val="00D27264"/>
    <w:rsid w:val="00D30074"/>
    <w:rsid w:val="00D327FB"/>
    <w:rsid w:val="00D341C1"/>
    <w:rsid w:val="00D3647D"/>
    <w:rsid w:val="00D378EF"/>
    <w:rsid w:val="00D4122B"/>
    <w:rsid w:val="00D42758"/>
    <w:rsid w:val="00D43737"/>
    <w:rsid w:val="00D44CB7"/>
    <w:rsid w:val="00D47057"/>
    <w:rsid w:val="00D5149D"/>
    <w:rsid w:val="00D5164A"/>
    <w:rsid w:val="00D55E66"/>
    <w:rsid w:val="00D602E1"/>
    <w:rsid w:val="00D62072"/>
    <w:rsid w:val="00D67D7C"/>
    <w:rsid w:val="00D730C3"/>
    <w:rsid w:val="00D74C42"/>
    <w:rsid w:val="00D7639D"/>
    <w:rsid w:val="00D83D23"/>
    <w:rsid w:val="00D858DD"/>
    <w:rsid w:val="00D85941"/>
    <w:rsid w:val="00D87AC5"/>
    <w:rsid w:val="00D90657"/>
    <w:rsid w:val="00D93F32"/>
    <w:rsid w:val="00D9569E"/>
    <w:rsid w:val="00DA0A48"/>
    <w:rsid w:val="00DA1D5B"/>
    <w:rsid w:val="00DA2E13"/>
    <w:rsid w:val="00DA3932"/>
    <w:rsid w:val="00DA77C2"/>
    <w:rsid w:val="00DB114C"/>
    <w:rsid w:val="00DB354E"/>
    <w:rsid w:val="00DB3C1D"/>
    <w:rsid w:val="00DB4749"/>
    <w:rsid w:val="00DB66AF"/>
    <w:rsid w:val="00DB7DBC"/>
    <w:rsid w:val="00DC5846"/>
    <w:rsid w:val="00DC6067"/>
    <w:rsid w:val="00DC7617"/>
    <w:rsid w:val="00DD4A96"/>
    <w:rsid w:val="00DD4C03"/>
    <w:rsid w:val="00DD7A20"/>
    <w:rsid w:val="00DE2A51"/>
    <w:rsid w:val="00DE2F18"/>
    <w:rsid w:val="00DE5349"/>
    <w:rsid w:val="00DE59B7"/>
    <w:rsid w:val="00DE5B08"/>
    <w:rsid w:val="00DE6350"/>
    <w:rsid w:val="00DE6BFA"/>
    <w:rsid w:val="00DF0AB4"/>
    <w:rsid w:val="00DF5B2E"/>
    <w:rsid w:val="00DF66B2"/>
    <w:rsid w:val="00E006C2"/>
    <w:rsid w:val="00E06E77"/>
    <w:rsid w:val="00E10881"/>
    <w:rsid w:val="00E11945"/>
    <w:rsid w:val="00E11C1C"/>
    <w:rsid w:val="00E1247E"/>
    <w:rsid w:val="00E15B41"/>
    <w:rsid w:val="00E252F7"/>
    <w:rsid w:val="00E268CE"/>
    <w:rsid w:val="00E26C62"/>
    <w:rsid w:val="00E275AC"/>
    <w:rsid w:val="00E27E32"/>
    <w:rsid w:val="00E3115C"/>
    <w:rsid w:val="00E3382B"/>
    <w:rsid w:val="00E34E31"/>
    <w:rsid w:val="00E37701"/>
    <w:rsid w:val="00E50665"/>
    <w:rsid w:val="00E52A0F"/>
    <w:rsid w:val="00E53C3F"/>
    <w:rsid w:val="00E5462D"/>
    <w:rsid w:val="00E5652A"/>
    <w:rsid w:val="00E574CD"/>
    <w:rsid w:val="00E6004F"/>
    <w:rsid w:val="00E63577"/>
    <w:rsid w:val="00E6401E"/>
    <w:rsid w:val="00E64E7A"/>
    <w:rsid w:val="00E70F10"/>
    <w:rsid w:val="00E72091"/>
    <w:rsid w:val="00E720D8"/>
    <w:rsid w:val="00E83654"/>
    <w:rsid w:val="00E85F76"/>
    <w:rsid w:val="00E86497"/>
    <w:rsid w:val="00E92693"/>
    <w:rsid w:val="00E93197"/>
    <w:rsid w:val="00E93617"/>
    <w:rsid w:val="00E93FEC"/>
    <w:rsid w:val="00E94C30"/>
    <w:rsid w:val="00E977BC"/>
    <w:rsid w:val="00E97F12"/>
    <w:rsid w:val="00EA3A15"/>
    <w:rsid w:val="00EA3D79"/>
    <w:rsid w:val="00EA61BE"/>
    <w:rsid w:val="00EB385B"/>
    <w:rsid w:val="00EB527C"/>
    <w:rsid w:val="00EC4AF1"/>
    <w:rsid w:val="00EC4EBB"/>
    <w:rsid w:val="00EC57DA"/>
    <w:rsid w:val="00EC59D3"/>
    <w:rsid w:val="00EC5E18"/>
    <w:rsid w:val="00EC7AD7"/>
    <w:rsid w:val="00EC7FCF"/>
    <w:rsid w:val="00ED089C"/>
    <w:rsid w:val="00ED192F"/>
    <w:rsid w:val="00ED4001"/>
    <w:rsid w:val="00EE5E1D"/>
    <w:rsid w:val="00EF1EA7"/>
    <w:rsid w:val="00EF28A5"/>
    <w:rsid w:val="00EF4E5E"/>
    <w:rsid w:val="00EF5514"/>
    <w:rsid w:val="00EF62AD"/>
    <w:rsid w:val="00EF6FD2"/>
    <w:rsid w:val="00F00B98"/>
    <w:rsid w:val="00F05B28"/>
    <w:rsid w:val="00F10EBC"/>
    <w:rsid w:val="00F10F85"/>
    <w:rsid w:val="00F17B94"/>
    <w:rsid w:val="00F201DD"/>
    <w:rsid w:val="00F23D05"/>
    <w:rsid w:val="00F23FE5"/>
    <w:rsid w:val="00F24257"/>
    <w:rsid w:val="00F25FB9"/>
    <w:rsid w:val="00F274ED"/>
    <w:rsid w:val="00F3689A"/>
    <w:rsid w:val="00F407A3"/>
    <w:rsid w:val="00F4132E"/>
    <w:rsid w:val="00F44DD5"/>
    <w:rsid w:val="00F470B4"/>
    <w:rsid w:val="00F47697"/>
    <w:rsid w:val="00F477BC"/>
    <w:rsid w:val="00F50E49"/>
    <w:rsid w:val="00F51504"/>
    <w:rsid w:val="00F51B12"/>
    <w:rsid w:val="00F5249F"/>
    <w:rsid w:val="00F53882"/>
    <w:rsid w:val="00F542C7"/>
    <w:rsid w:val="00F638E4"/>
    <w:rsid w:val="00F66C46"/>
    <w:rsid w:val="00F67588"/>
    <w:rsid w:val="00F67910"/>
    <w:rsid w:val="00F7595C"/>
    <w:rsid w:val="00F7613B"/>
    <w:rsid w:val="00F81287"/>
    <w:rsid w:val="00F81777"/>
    <w:rsid w:val="00F81D39"/>
    <w:rsid w:val="00F8286B"/>
    <w:rsid w:val="00F9120E"/>
    <w:rsid w:val="00F92434"/>
    <w:rsid w:val="00F95F1D"/>
    <w:rsid w:val="00FA042B"/>
    <w:rsid w:val="00FA2BE5"/>
    <w:rsid w:val="00FA4F90"/>
    <w:rsid w:val="00FA5753"/>
    <w:rsid w:val="00FA5BB4"/>
    <w:rsid w:val="00FA5FB9"/>
    <w:rsid w:val="00FA6245"/>
    <w:rsid w:val="00FB57B7"/>
    <w:rsid w:val="00FB7590"/>
    <w:rsid w:val="00FC012C"/>
    <w:rsid w:val="00FC2FA5"/>
    <w:rsid w:val="00FC672C"/>
    <w:rsid w:val="00FD5FE3"/>
    <w:rsid w:val="00FE1898"/>
    <w:rsid w:val="00FE1957"/>
    <w:rsid w:val="00FE4AC9"/>
    <w:rsid w:val="00FF28BB"/>
    <w:rsid w:val="00FF3650"/>
    <w:rsid w:val="00FF57B2"/>
    <w:rsid w:val="00FF71FA"/>
  </w:rsids>
  <m:mathPr>
    <m:mathFont m:val="Cambria Math"/>
    <m:brkBin m:val="before"/>
    <m:brkBinSub m:val="--"/>
    <m:smallFrac m:val="0"/>
    <m:dispDef/>
    <m:lMargin m:val="0"/>
    <m:rMargin m:val="0"/>
    <m:defJc m:val="centerGroup"/>
    <m:wrapIndent m:val="1440"/>
    <m:intLim m:val="subSup"/>
    <m:naryLim m:val="undOvr"/>
  </m:mathPr>
  <w:themeFontLang w:val="en-AU" w:bidi="dz-B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05927"/>
  <w15:docId w15:val="{D4C397BE-057E-4736-AD0B-F5243783D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132E"/>
    <w:rPr>
      <w:rFonts w:ascii="Arial" w:hAnsi="Arial"/>
      <w:sz w:val="22"/>
      <w:lang w:val="en-NZ" w:eastAsia="ko-KR"/>
    </w:rPr>
  </w:style>
  <w:style w:type="paragraph" w:styleId="Heading1">
    <w:name w:val="heading 1"/>
    <w:aliases w:val="Condition A"/>
    <w:basedOn w:val="Normal"/>
    <w:next w:val="Normal"/>
    <w:link w:val="Heading1Char"/>
    <w:qFormat/>
    <w:rsid w:val="008E7C3A"/>
    <w:pPr>
      <w:keepNext/>
      <w:numPr>
        <w:numId w:val="4"/>
      </w:numPr>
      <w:outlineLvl w:val="0"/>
    </w:pPr>
    <w:rPr>
      <w:b/>
      <w:kern w:val="28"/>
      <w:lang w:val="en-US"/>
    </w:rPr>
  </w:style>
  <w:style w:type="paragraph" w:styleId="Heading2">
    <w:name w:val="heading 2"/>
    <w:basedOn w:val="Normal"/>
    <w:next w:val="Normal"/>
    <w:link w:val="Heading2Char"/>
    <w:qFormat/>
    <w:rsid w:val="00EC5E18"/>
    <w:pPr>
      <w:keepNext/>
      <w:numPr>
        <w:ilvl w:val="1"/>
        <w:numId w:val="4"/>
      </w:numPr>
      <w:outlineLvl w:val="1"/>
    </w:pPr>
    <w:rPr>
      <w:b/>
      <w:lang w:val="en-US"/>
    </w:rPr>
  </w:style>
  <w:style w:type="paragraph" w:styleId="Heading3">
    <w:name w:val="heading 3"/>
    <w:aliases w:val="h3"/>
    <w:basedOn w:val="Normal"/>
    <w:next w:val="Normal"/>
    <w:link w:val="Heading3Char"/>
    <w:qFormat/>
    <w:rsid w:val="002273DC"/>
    <w:pPr>
      <w:keepNext/>
      <w:outlineLvl w:val="2"/>
    </w:pPr>
    <w:rPr>
      <w:b/>
      <w:lang w:eastAsia="en-US"/>
    </w:rPr>
  </w:style>
  <w:style w:type="paragraph" w:styleId="Heading4">
    <w:name w:val="heading 4"/>
    <w:basedOn w:val="Normal"/>
    <w:next w:val="Normal"/>
    <w:link w:val="Heading4Char"/>
    <w:qFormat/>
    <w:rsid w:val="00846283"/>
    <w:pPr>
      <w:keepNext/>
      <w:spacing w:line="240" w:lineRule="atLeast"/>
      <w:jc w:val="center"/>
      <w:outlineLvl w:val="3"/>
    </w:pPr>
    <w:rPr>
      <w:b/>
      <w:snapToGrid w:val="0"/>
      <w:color w:val="000000"/>
      <w:sz w:val="28"/>
      <w:lang w:val="en-AU" w:eastAsia="en-US"/>
    </w:rPr>
  </w:style>
  <w:style w:type="paragraph" w:styleId="Heading5">
    <w:name w:val="heading 5"/>
    <w:basedOn w:val="Normal"/>
    <w:next w:val="Normal"/>
    <w:link w:val="Heading5Char"/>
    <w:qFormat/>
    <w:rsid w:val="00846283"/>
    <w:pPr>
      <w:keepNext/>
      <w:jc w:val="center"/>
      <w:outlineLvl w:val="4"/>
    </w:pPr>
    <w:rPr>
      <w:b/>
      <w:sz w:val="32"/>
      <w:lang w:val="en-AU"/>
    </w:rPr>
  </w:style>
  <w:style w:type="paragraph" w:styleId="Heading6">
    <w:name w:val="heading 6"/>
    <w:basedOn w:val="Normal"/>
    <w:next w:val="Normal"/>
    <w:link w:val="Heading6Char"/>
    <w:qFormat/>
    <w:rsid w:val="00846283"/>
    <w:pPr>
      <w:spacing w:before="240" w:after="60"/>
      <w:outlineLvl w:val="5"/>
    </w:pPr>
  </w:style>
  <w:style w:type="paragraph" w:styleId="Heading7">
    <w:name w:val="heading 7"/>
    <w:basedOn w:val="Normal"/>
    <w:next w:val="Normal"/>
    <w:link w:val="Heading7Char"/>
    <w:qFormat/>
    <w:rsid w:val="00846283"/>
    <w:pPr>
      <w:spacing w:before="240" w:after="60"/>
      <w:outlineLvl w:val="6"/>
    </w:pPr>
  </w:style>
  <w:style w:type="paragraph" w:styleId="Heading8">
    <w:name w:val="heading 8"/>
    <w:basedOn w:val="Normal"/>
    <w:next w:val="Normal"/>
    <w:link w:val="Heading8Char"/>
    <w:qFormat/>
    <w:rsid w:val="00846283"/>
    <w:pPr>
      <w:spacing w:before="240" w:after="60"/>
      <w:outlineLvl w:val="7"/>
    </w:pPr>
    <w:rPr>
      <w:sz w:val="20"/>
    </w:rPr>
  </w:style>
  <w:style w:type="paragraph" w:styleId="Heading9">
    <w:name w:val="heading 9"/>
    <w:basedOn w:val="Normal"/>
    <w:next w:val="Normal"/>
    <w:link w:val="Heading9Char"/>
    <w:qFormat/>
    <w:rsid w:val="00846283"/>
    <w:pPr>
      <w:spacing w:before="240" w:after="6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 Char"/>
    <w:link w:val="Heading3"/>
    <w:rsid w:val="002273DC"/>
    <w:rPr>
      <w:b/>
      <w:sz w:val="24"/>
      <w:lang w:val="en-NZ" w:eastAsia="en-US"/>
    </w:rPr>
  </w:style>
  <w:style w:type="character" w:customStyle="1" w:styleId="Heading4Char">
    <w:name w:val="Heading 4 Char"/>
    <w:basedOn w:val="DefaultParagraphFont"/>
    <w:link w:val="Heading4"/>
    <w:rsid w:val="00D162A4"/>
    <w:rPr>
      <w:b/>
      <w:snapToGrid w:val="0"/>
      <w:color w:val="000000"/>
      <w:sz w:val="28"/>
      <w:lang w:eastAsia="en-US"/>
    </w:rPr>
  </w:style>
  <w:style w:type="character" w:customStyle="1" w:styleId="Heading7Char">
    <w:name w:val="Heading 7 Char"/>
    <w:basedOn w:val="DefaultParagraphFont"/>
    <w:link w:val="Heading7"/>
    <w:uiPriority w:val="99"/>
    <w:rsid w:val="00D162A4"/>
    <w:rPr>
      <w:sz w:val="24"/>
      <w:lang w:val="en-NZ" w:eastAsia="ko-KR"/>
    </w:rPr>
  </w:style>
  <w:style w:type="character" w:customStyle="1" w:styleId="Heading9Char">
    <w:name w:val="Heading 9 Char"/>
    <w:basedOn w:val="DefaultParagraphFont"/>
    <w:link w:val="Heading9"/>
    <w:rsid w:val="00D162A4"/>
    <w:rPr>
      <w:sz w:val="18"/>
      <w:lang w:val="en-NZ" w:eastAsia="ko-KR"/>
    </w:rPr>
  </w:style>
  <w:style w:type="paragraph" w:styleId="Footer">
    <w:name w:val="footer"/>
    <w:basedOn w:val="Normal"/>
    <w:link w:val="FooterChar"/>
    <w:uiPriority w:val="99"/>
    <w:pPr>
      <w:tabs>
        <w:tab w:val="center" w:pos="4153"/>
        <w:tab w:val="right" w:pos="8306"/>
      </w:tabs>
    </w:pPr>
  </w:style>
  <w:style w:type="character" w:styleId="CommentReference">
    <w:name w:val="annotation reference"/>
    <w:rPr>
      <w:sz w:val="16"/>
    </w:rPr>
  </w:style>
  <w:style w:type="character" w:styleId="PageNumber">
    <w:name w:val="page number"/>
    <w:basedOn w:val="DefaultParagraphFont"/>
  </w:style>
  <w:style w:type="paragraph" w:styleId="DocumentMap">
    <w:name w:val="Document Map"/>
    <w:basedOn w:val="Normal"/>
    <w:link w:val="DocumentMapChar"/>
    <w:uiPriority w:val="99"/>
    <w:pPr>
      <w:shd w:val="clear" w:color="auto" w:fill="000080"/>
    </w:pPr>
    <w:rPr>
      <w:rFonts w:ascii="Tahoma" w:hAnsi="Tahoma"/>
    </w:rPr>
  </w:style>
  <w:style w:type="character" w:customStyle="1" w:styleId="DocumentMapChar">
    <w:name w:val="Document Map Char"/>
    <w:basedOn w:val="DefaultParagraphFont"/>
    <w:link w:val="DocumentMap"/>
    <w:uiPriority w:val="99"/>
    <w:rsid w:val="009B0C85"/>
    <w:rPr>
      <w:rFonts w:ascii="Tahoma" w:hAnsi="Tahoma"/>
      <w:sz w:val="24"/>
      <w:shd w:val="clear" w:color="auto" w:fill="000080"/>
      <w:lang w:val="en-NZ" w:eastAsia="ko-KR"/>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sid w:val="009B0C85"/>
    <w:rPr>
      <w:lang w:val="en-NZ" w:eastAsia="ko-KR"/>
    </w:rPr>
  </w:style>
  <w:style w:type="table" w:styleId="TableGrid">
    <w:name w:val="Table Grid"/>
    <w:basedOn w:val="TableNormal"/>
    <w:rsid w:val="00AA0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ditionHeading1">
    <w:name w:val="Condition Heading 1"/>
    <w:rsid w:val="00846DEA"/>
    <w:pPr>
      <w:numPr>
        <w:numId w:val="47"/>
      </w:numPr>
    </w:pPr>
    <w:rPr>
      <w:rFonts w:ascii="Arial" w:hAnsi="Arial"/>
      <w:b/>
      <w:sz w:val="22"/>
      <w:lang w:eastAsia="en-US"/>
    </w:rPr>
  </w:style>
  <w:style w:type="paragraph" w:customStyle="1" w:styleId="DAListNumber1">
    <w:name w:val="DA List Number 1"/>
    <w:qFormat/>
    <w:rsid w:val="00B2607C"/>
    <w:pPr>
      <w:keepNext/>
      <w:numPr>
        <w:numId w:val="24"/>
      </w:numPr>
      <w:outlineLvl w:val="0"/>
    </w:pPr>
    <w:rPr>
      <w:rFonts w:ascii="Arial" w:hAnsi="Arial"/>
      <w:b/>
      <w:caps/>
      <w:sz w:val="22"/>
      <w:lang w:val="en-NZ" w:eastAsia="ko-KR"/>
    </w:rPr>
  </w:style>
  <w:style w:type="paragraph" w:customStyle="1" w:styleId="DAListNumber2">
    <w:name w:val="DA List Number 2"/>
    <w:basedOn w:val="DAListNumber1"/>
    <w:link w:val="DAListNumber2Char"/>
    <w:qFormat/>
    <w:rsid w:val="00846DEA"/>
    <w:pPr>
      <w:numPr>
        <w:ilvl w:val="1"/>
      </w:numPr>
      <w:outlineLvl w:val="1"/>
    </w:pPr>
    <w:rPr>
      <w:caps w:val="0"/>
    </w:rPr>
  </w:style>
  <w:style w:type="numbering" w:customStyle="1" w:styleId="DAListStyle">
    <w:name w:val="DA List Style"/>
    <w:rsid w:val="00B71135"/>
    <w:pPr>
      <w:numPr>
        <w:numId w:val="7"/>
      </w:numPr>
    </w:pPr>
  </w:style>
  <w:style w:type="paragraph" w:styleId="NormalWeb">
    <w:name w:val="Normal (Web)"/>
    <w:basedOn w:val="Normal"/>
    <w:uiPriority w:val="99"/>
    <w:rsid w:val="008F33E6"/>
    <w:pPr>
      <w:spacing w:before="100" w:beforeAutospacing="1" w:after="100" w:afterAutospacing="1"/>
    </w:pPr>
    <w:rPr>
      <w:szCs w:val="24"/>
      <w:lang w:val="en-US" w:eastAsia="en-US"/>
    </w:rPr>
  </w:style>
  <w:style w:type="paragraph" w:customStyle="1" w:styleId="DAListNumber3">
    <w:name w:val="DA List Number 3"/>
    <w:basedOn w:val="DAListNumber2"/>
    <w:qFormat/>
    <w:rsid w:val="00363CCF"/>
    <w:pPr>
      <w:numPr>
        <w:ilvl w:val="2"/>
      </w:numPr>
    </w:pPr>
  </w:style>
  <w:style w:type="paragraph" w:styleId="CommentSubject">
    <w:name w:val="annotation subject"/>
    <w:basedOn w:val="CommentText"/>
    <w:next w:val="CommentText"/>
    <w:link w:val="CommentSubjectChar"/>
    <w:rsid w:val="009B0C85"/>
    <w:rPr>
      <w:b/>
      <w:bCs/>
    </w:rPr>
  </w:style>
  <w:style w:type="character" w:customStyle="1" w:styleId="CommentSubjectChar">
    <w:name w:val="Comment Subject Char"/>
    <w:basedOn w:val="CommentTextChar"/>
    <w:link w:val="CommentSubject"/>
    <w:rsid w:val="009B0C85"/>
    <w:rPr>
      <w:b/>
      <w:bCs/>
      <w:lang w:val="en-NZ" w:eastAsia="ko-KR"/>
    </w:rPr>
  </w:style>
  <w:style w:type="paragraph" w:styleId="Revision">
    <w:name w:val="Revision"/>
    <w:hidden/>
    <w:uiPriority w:val="99"/>
    <w:semiHidden/>
    <w:rsid w:val="000D590A"/>
    <w:rPr>
      <w:sz w:val="24"/>
      <w:lang w:val="en-NZ" w:eastAsia="ko-KR"/>
    </w:rPr>
  </w:style>
  <w:style w:type="paragraph" w:customStyle="1" w:styleId="DAHeading1">
    <w:name w:val="DA Heading 1"/>
    <w:basedOn w:val="Normal"/>
    <w:qFormat/>
    <w:rsid w:val="00846DEA"/>
    <w:pPr>
      <w:keepNext/>
      <w:jc w:val="center"/>
      <w:outlineLvl w:val="0"/>
    </w:pPr>
    <w:rPr>
      <w:b/>
      <w:caps/>
      <w:sz w:val="28"/>
    </w:rPr>
  </w:style>
  <w:style w:type="paragraph" w:styleId="Header">
    <w:name w:val="header"/>
    <w:basedOn w:val="Normal"/>
    <w:link w:val="HeaderChar"/>
    <w:rsid w:val="000F337C"/>
    <w:pPr>
      <w:tabs>
        <w:tab w:val="center" w:pos="4513"/>
        <w:tab w:val="right" w:pos="9026"/>
      </w:tabs>
    </w:pPr>
  </w:style>
  <w:style w:type="character" w:customStyle="1" w:styleId="HeaderChar">
    <w:name w:val="Header Char"/>
    <w:basedOn w:val="DefaultParagraphFont"/>
    <w:link w:val="Header"/>
    <w:rsid w:val="000F337C"/>
    <w:rPr>
      <w:sz w:val="24"/>
      <w:lang w:val="en-NZ" w:eastAsia="ko-KR"/>
    </w:rPr>
  </w:style>
  <w:style w:type="paragraph" w:styleId="BodyText">
    <w:name w:val="Body Text"/>
    <w:basedOn w:val="Normal"/>
    <w:link w:val="BodyTextChar"/>
    <w:uiPriority w:val="99"/>
    <w:rsid w:val="0028245A"/>
    <w:pPr>
      <w:spacing w:after="120"/>
      <w:ind w:left="709"/>
      <w:jc w:val="both"/>
    </w:pPr>
    <w:rPr>
      <w:szCs w:val="24"/>
      <w:lang w:val="en-AU" w:eastAsia="en-AU"/>
    </w:rPr>
  </w:style>
  <w:style w:type="character" w:customStyle="1" w:styleId="BodyTextChar">
    <w:name w:val="Body Text Char"/>
    <w:basedOn w:val="DefaultParagraphFont"/>
    <w:link w:val="BodyText"/>
    <w:uiPriority w:val="99"/>
    <w:rsid w:val="0028245A"/>
    <w:rPr>
      <w:sz w:val="24"/>
      <w:szCs w:val="24"/>
    </w:rPr>
  </w:style>
  <w:style w:type="paragraph" w:styleId="BodyText2">
    <w:name w:val="Body Text 2"/>
    <w:basedOn w:val="Normal"/>
    <w:link w:val="BodyText2Char"/>
    <w:uiPriority w:val="99"/>
    <w:rsid w:val="0028245A"/>
    <w:pPr>
      <w:numPr>
        <w:numId w:val="6"/>
      </w:numPr>
      <w:tabs>
        <w:tab w:val="clear" w:pos="567"/>
      </w:tabs>
      <w:ind w:left="0" w:firstLine="0"/>
      <w:jc w:val="center"/>
    </w:pPr>
    <w:rPr>
      <w:sz w:val="20"/>
      <w:lang w:val="en-AU" w:eastAsia="en-US"/>
    </w:rPr>
  </w:style>
  <w:style w:type="character" w:customStyle="1" w:styleId="BodyText2Char">
    <w:name w:val="Body Text 2 Char"/>
    <w:basedOn w:val="DefaultParagraphFont"/>
    <w:link w:val="BodyText2"/>
    <w:uiPriority w:val="99"/>
    <w:rsid w:val="0028245A"/>
    <w:rPr>
      <w:rFonts w:ascii="Arial" w:hAnsi="Arial"/>
      <w:lang w:eastAsia="en-US"/>
    </w:rPr>
  </w:style>
  <w:style w:type="paragraph" w:styleId="BodyTextIndent3">
    <w:name w:val="Body Text Indent 3"/>
    <w:basedOn w:val="Normal"/>
    <w:link w:val="BodyTextIndent3Char"/>
    <w:uiPriority w:val="99"/>
    <w:rsid w:val="0028245A"/>
    <w:pPr>
      <w:ind w:left="567"/>
    </w:pPr>
    <w:rPr>
      <w:b/>
      <w:lang w:val="en-AU" w:eastAsia="en-US"/>
    </w:rPr>
  </w:style>
  <w:style w:type="character" w:customStyle="1" w:styleId="BodyTextIndent3Char">
    <w:name w:val="Body Text Indent 3 Char"/>
    <w:basedOn w:val="DefaultParagraphFont"/>
    <w:link w:val="BodyTextIndent3"/>
    <w:uiPriority w:val="99"/>
    <w:rsid w:val="0028245A"/>
    <w:rPr>
      <w:b/>
      <w:sz w:val="24"/>
      <w:lang w:eastAsia="en-US"/>
    </w:rPr>
  </w:style>
  <w:style w:type="character" w:customStyle="1" w:styleId="BodyTextIndent2Char">
    <w:name w:val="Body Text Indent 2 Char"/>
    <w:link w:val="BodyTextIndent2"/>
    <w:uiPriority w:val="99"/>
    <w:rsid w:val="0028245A"/>
    <w:rPr>
      <w:sz w:val="24"/>
      <w:lang w:eastAsia="ko-KR"/>
    </w:rPr>
  </w:style>
  <w:style w:type="paragraph" w:styleId="BodyTextIndent2">
    <w:name w:val="Body Text Indent 2"/>
    <w:basedOn w:val="Normal"/>
    <w:link w:val="BodyTextIndent2Char"/>
    <w:uiPriority w:val="99"/>
    <w:rsid w:val="0028245A"/>
    <w:pPr>
      <w:spacing w:after="120" w:line="480" w:lineRule="auto"/>
      <w:ind w:left="283"/>
    </w:pPr>
    <w:rPr>
      <w:lang w:val="en-AU"/>
    </w:rPr>
  </w:style>
  <w:style w:type="character" w:customStyle="1" w:styleId="BalloonTextChar">
    <w:name w:val="Balloon Text Char"/>
    <w:link w:val="BalloonText"/>
    <w:uiPriority w:val="99"/>
    <w:rsid w:val="0028245A"/>
    <w:rPr>
      <w:rFonts w:ascii="Tahoma" w:hAnsi="Tahoma" w:cs="Tahoma"/>
      <w:sz w:val="16"/>
      <w:szCs w:val="16"/>
      <w:lang w:eastAsia="ko-KR"/>
    </w:rPr>
  </w:style>
  <w:style w:type="paragraph" w:styleId="BalloonText">
    <w:name w:val="Balloon Text"/>
    <w:basedOn w:val="Normal"/>
    <w:link w:val="BalloonTextChar"/>
    <w:rsid w:val="0028245A"/>
    <w:rPr>
      <w:rFonts w:ascii="Tahoma" w:hAnsi="Tahoma" w:cs="Tahoma"/>
      <w:sz w:val="16"/>
      <w:szCs w:val="16"/>
      <w:lang w:val="en-AU"/>
    </w:rPr>
  </w:style>
  <w:style w:type="character" w:customStyle="1" w:styleId="HTMLPreformattedChar">
    <w:name w:val="HTML Preformatted Char"/>
    <w:link w:val="HTMLPreformatted"/>
    <w:uiPriority w:val="99"/>
    <w:rsid w:val="0028245A"/>
    <w:rPr>
      <w:rFonts w:ascii="Courier New" w:hAnsi="Courier New" w:cs="Courier New"/>
      <w:lang w:val="en-US" w:eastAsia="en-US"/>
    </w:rPr>
  </w:style>
  <w:style w:type="paragraph" w:styleId="HTMLPreformatted">
    <w:name w:val="HTML Preformatted"/>
    <w:basedOn w:val="Normal"/>
    <w:link w:val="HTMLPreformattedChar"/>
    <w:uiPriority w:val="99"/>
    <w:rsid w:val="00282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en-US"/>
    </w:rPr>
  </w:style>
  <w:style w:type="paragraph" w:styleId="ListParagraph">
    <w:name w:val="List Paragraph"/>
    <w:aliases w:val="Orange Bullets"/>
    <w:basedOn w:val="Normal"/>
    <w:link w:val="ListParagraphChar"/>
    <w:uiPriority w:val="34"/>
    <w:qFormat/>
    <w:rsid w:val="0028245A"/>
    <w:pPr>
      <w:ind w:left="567"/>
    </w:pPr>
    <w:rPr>
      <w:lang w:val="en-AU"/>
    </w:rPr>
  </w:style>
  <w:style w:type="character" w:styleId="Hyperlink">
    <w:name w:val="Hyperlink"/>
    <w:uiPriority w:val="99"/>
    <w:rsid w:val="0028245A"/>
    <w:rPr>
      <w:color w:val="0000FF"/>
      <w:u w:val="single"/>
    </w:rPr>
  </w:style>
  <w:style w:type="paragraph" w:styleId="BodyTextIndent">
    <w:name w:val="Body Text Indent"/>
    <w:basedOn w:val="Normal"/>
    <w:link w:val="BodyTextIndentChar"/>
    <w:uiPriority w:val="99"/>
    <w:rsid w:val="0028245A"/>
    <w:pPr>
      <w:spacing w:after="120"/>
      <w:ind w:left="283"/>
    </w:pPr>
    <w:rPr>
      <w:lang w:val="en-AU"/>
    </w:rPr>
  </w:style>
  <w:style w:type="character" w:customStyle="1" w:styleId="BodyTextIndentChar">
    <w:name w:val="Body Text Indent Char"/>
    <w:basedOn w:val="DefaultParagraphFont"/>
    <w:link w:val="BodyTextIndent"/>
    <w:uiPriority w:val="99"/>
    <w:rsid w:val="0028245A"/>
    <w:rPr>
      <w:sz w:val="24"/>
      <w:lang w:eastAsia="ko-KR"/>
    </w:rPr>
  </w:style>
  <w:style w:type="paragraph" w:styleId="TOC7">
    <w:name w:val="toc 7"/>
    <w:basedOn w:val="Normal"/>
    <w:next w:val="Normal"/>
    <w:autoRedefine/>
    <w:uiPriority w:val="39"/>
    <w:unhideWhenUsed/>
    <w:rsid w:val="0028245A"/>
    <w:pPr>
      <w:numPr>
        <w:numId w:val="5"/>
      </w:numPr>
      <w:tabs>
        <w:tab w:val="clear" w:pos="567"/>
      </w:tabs>
      <w:spacing w:after="100" w:line="276" w:lineRule="auto"/>
      <w:ind w:left="1320" w:firstLine="0"/>
    </w:pPr>
    <w:rPr>
      <w:rFonts w:ascii="Calibri" w:hAnsi="Calibri"/>
      <w:szCs w:val="22"/>
      <w:lang w:val="en-AU" w:eastAsia="en-AU"/>
    </w:rPr>
  </w:style>
  <w:style w:type="character" w:styleId="Emphasis">
    <w:name w:val="Emphasis"/>
    <w:qFormat/>
    <w:rsid w:val="0028245A"/>
    <w:rPr>
      <w:i/>
      <w:iCs/>
    </w:rPr>
  </w:style>
  <w:style w:type="paragraph" w:styleId="TOC1">
    <w:name w:val="toc 1"/>
    <w:basedOn w:val="Normal"/>
    <w:next w:val="Normal"/>
    <w:autoRedefine/>
    <w:uiPriority w:val="39"/>
    <w:rsid w:val="0028245A"/>
    <w:pPr>
      <w:tabs>
        <w:tab w:val="left" w:pos="567"/>
        <w:tab w:val="right" w:leader="dot" w:pos="8930"/>
      </w:tabs>
      <w:spacing w:before="120" w:after="120"/>
      <w:ind w:left="567" w:hanging="567"/>
    </w:pPr>
    <w:rPr>
      <w:b/>
      <w:bCs/>
      <w:sz w:val="20"/>
      <w:lang w:val="en-AU" w:eastAsia="en-US"/>
    </w:rPr>
  </w:style>
  <w:style w:type="paragraph" w:styleId="List">
    <w:name w:val="List"/>
    <w:basedOn w:val="Normal"/>
    <w:uiPriority w:val="99"/>
    <w:rsid w:val="0028245A"/>
    <w:pPr>
      <w:ind w:left="283" w:hanging="283"/>
    </w:pPr>
    <w:rPr>
      <w:lang w:eastAsia="en-US"/>
    </w:rPr>
  </w:style>
  <w:style w:type="paragraph" w:styleId="TOC3">
    <w:name w:val="toc 3"/>
    <w:basedOn w:val="Normal"/>
    <w:next w:val="Normal"/>
    <w:autoRedefine/>
    <w:uiPriority w:val="39"/>
    <w:rsid w:val="0028245A"/>
    <w:pPr>
      <w:ind w:left="480"/>
    </w:pPr>
    <w:rPr>
      <w:sz w:val="20"/>
    </w:rPr>
  </w:style>
  <w:style w:type="paragraph" w:styleId="TOC2">
    <w:name w:val="toc 2"/>
    <w:basedOn w:val="Normal"/>
    <w:next w:val="Normal"/>
    <w:autoRedefine/>
    <w:uiPriority w:val="39"/>
    <w:rsid w:val="0028245A"/>
    <w:pPr>
      <w:tabs>
        <w:tab w:val="left" w:pos="567"/>
        <w:tab w:val="right" w:leader="dot" w:pos="8931"/>
      </w:tabs>
      <w:ind w:left="567" w:hanging="567"/>
    </w:pPr>
    <w:rPr>
      <w:sz w:val="20"/>
      <w:lang w:val="en-AU" w:eastAsia="en-US"/>
    </w:rPr>
  </w:style>
  <w:style w:type="paragraph" w:styleId="TOC4">
    <w:name w:val="toc 4"/>
    <w:basedOn w:val="Normal"/>
    <w:next w:val="Normal"/>
    <w:autoRedefine/>
    <w:uiPriority w:val="39"/>
    <w:rsid w:val="0028245A"/>
    <w:pPr>
      <w:tabs>
        <w:tab w:val="num" w:pos="360"/>
      </w:tabs>
      <w:ind w:left="360" w:hanging="360"/>
    </w:pPr>
    <w:rPr>
      <w:b/>
      <w:szCs w:val="24"/>
      <w:lang w:val="en-US" w:eastAsia="en-US"/>
    </w:rPr>
  </w:style>
  <w:style w:type="paragraph" w:styleId="TOC5">
    <w:name w:val="toc 5"/>
    <w:basedOn w:val="Normal"/>
    <w:next w:val="Normal"/>
    <w:autoRedefine/>
    <w:uiPriority w:val="39"/>
    <w:unhideWhenUsed/>
    <w:rsid w:val="0028245A"/>
    <w:pPr>
      <w:spacing w:after="100" w:line="276" w:lineRule="auto"/>
      <w:ind w:left="880"/>
    </w:pPr>
    <w:rPr>
      <w:rFonts w:ascii="Calibri" w:hAnsi="Calibri"/>
      <w:szCs w:val="22"/>
      <w:lang w:val="en-AU" w:eastAsia="en-AU"/>
    </w:rPr>
  </w:style>
  <w:style w:type="paragraph" w:styleId="TOC6">
    <w:name w:val="toc 6"/>
    <w:basedOn w:val="Normal"/>
    <w:next w:val="Normal"/>
    <w:autoRedefine/>
    <w:uiPriority w:val="39"/>
    <w:unhideWhenUsed/>
    <w:rsid w:val="0028245A"/>
    <w:pPr>
      <w:spacing w:after="100" w:line="276" w:lineRule="auto"/>
      <w:ind w:left="1100"/>
    </w:pPr>
    <w:rPr>
      <w:rFonts w:ascii="Calibri" w:hAnsi="Calibri"/>
      <w:szCs w:val="22"/>
      <w:lang w:val="en-AU" w:eastAsia="en-AU"/>
    </w:rPr>
  </w:style>
  <w:style w:type="paragraph" w:styleId="TOC8">
    <w:name w:val="toc 8"/>
    <w:basedOn w:val="Normal"/>
    <w:next w:val="Normal"/>
    <w:autoRedefine/>
    <w:uiPriority w:val="39"/>
    <w:unhideWhenUsed/>
    <w:rsid w:val="0028245A"/>
    <w:pPr>
      <w:spacing w:after="100" w:line="276" w:lineRule="auto"/>
      <w:ind w:left="1540"/>
    </w:pPr>
    <w:rPr>
      <w:rFonts w:ascii="Calibri" w:hAnsi="Calibri"/>
      <w:szCs w:val="22"/>
      <w:lang w:val="en-AU" w:eastAsia="en-AU"/>
    </w:rPr>
  </w:style>
  <w:style w:type="paragraph" w:styleId="TOC9">
    <w:name w:val="toc 9"/>
    <w:basedOn w:val="Normal"/>
    <w:next w:val="Normal"/>
    <w:autoRedefine/>
    <w:uiPriority w:val="39"/>
    <w:unhideWhenUsed/>
    <w:rsid w:val="0028245A"/>
    <w:pPr>
      <w:spacing w:after="100" w:line="276" w:lineRule="auto"/>
      <w:ind w:left="1760"/>
    </w:pPr>
    <w:rPr>
      <w:rFonts w:ascii="Calibri" w:hAnsi="Calibri"/>
      <w:szCs w:val="22"/>
      <w:lang w:val="en-AU" w:eastAsia="en-AU"/>
    </w:rPr>
  </w:style>
  <w:style w:type="character" w:styleId="FollowedHyperlink">
    <w:name w:val="FollowedHyperlink"/>
    <w:rsid w:val="0028245A"/>
    <w:rPr>
      <w:color w:val="800080"/>
      <w:u w:val="single"/>
    </w:rPr>
  </w:style>
  <w:style w:type="character" w:customStyle="1" w:styleId="FooterChar">
    <w:name w:val="Footer Char"/>
    <w:basedOn w:val="DefaultParagraphFont"/>
    <w:link w:val="Footer"/>
    <w:uiPriority w:val="99"/>
    <w:rsid w:val="0028245A"/>
    <w:rPr>
      <w:sz w:val="24"/>
      <w:lang w:val="en-NZ" w:eastAsia="ko-KR"/>
    </w:rPr>
  </w:style>
  <w:style w:type="character" w:customStyle="1" w:styleId="Heading1Char">
    <w:name w:val="Heading 1 Char"/>
    <w:aliases w:val="Condition A Char"/>
    <w:basedOn w:val="DefaultParagraphFont"/>
    <w:link w:val="Heading1"/>
    <w:rsid w:val="00DF0AB4"/>
    <w:rPr>
      <w:rFonts w:ascii="Arial" w:hAnsi="Arial"/>
      <w:b/>
      <w:kern w:val="28"/>
      <w:sz w:val="22"/>
      <w:lang w:val="en-US" w:eastAsia="ko-KR"/>
    </w:rPr>
  </w:style>
  <w:style w:type="character" w:customStyle="1" w:styleId="Heading2Char">
    <w:name w:val="Heading 2 Char"/>
    <w:link w:val="Heading2"/>
    <w:rsid w:val="00DF0AB4"/>
    <w:rPr>
      <w:rFonts w:ascii="Arial" w:hAnsi="Arial"/>
      <w:b/>
      <w:sz w:val="22"/>
      <w:lang w:val="en-US" w:eastAsia="ko-KR"/>
    </w:rPr>
  </w:style>
  <w:style w:type="paragraph" w:customStyle="1" w:styleId="Default">
    <w:name w:val="Default"/>
    <w:rsid w:val="008578B3"/>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5E19B9"/>
    <w:rPr>
      <w:color w:val="808080"/>
    </w:rPr>
  </w:style>
  <w:style w:type="paragraph" w:customStyle="1" w:styleId="ConditionHeading2">
    <w:name w:val="Condition Heading 2"/>
    <w:basedOn w:val="Heading2"/>
    <w:link w:val="ConditionHeading2Char"/>
    <w:rsid w:val="00EB527C"/>
    <w:pPr>
      <w:numPr>
        <w:numId w:val="47"/>
      </w:numPr>
    </w:pPr>
  </w:style>
  <w:style w:type="character" w:customStyle="1" w:styleId="ConditionHeading2Char">
    <w:name w:val="Condition Heading 2 Char"/>
    <w:link w:val="ConditionHeading2"/>
    <w:rsid w:val="00EB527C"/>
    <w:rPr>
      <w:rFonts w:ascii="Arial" w:hAnsi="Arial"/>
      <w:b/>
      <w:sz w:val="22"/>
      <w:lang w:val="en-US" w:eastAsia="ko-KR"/>
    </w:rPr>
  </w:style>
  <w:style w:type="paragraph" w:styleId="PlainText">
    <w:name w:val="Plain Text"/>
    <w:basedOn w:val="Normal"/>
    <w:link w:val="PlainTextChar"/>
    <w:uiPriority w:val="99"/>
    <w:rsid w:val="00126FC5"/>
    <w:rPr>
      <w:rFonts w:ascii="Courier New" w:hAnsi="Courier New" w:cs="Courier New"/>
      <w:sz w:val="20"/>
      <w:lang w:val="en-US" w:eastAsia="en-US"/>
    </w:rPr>
  </w:style>
  <w:style w:type="character" w:customStyle="1" w:styleId="PlainTextChar">
    <w:name w:val="Plain Text Char"/>
    <w:basedOn w:val="DefaultParagraphFont"/>
    <w:link w:val="PlainText"/>
    <w:uiPriority w:val="99"/>
    <w:rsid w:val="00126FC5"/>
    <w:rPr>
      <w:rFonts w:ascii="Courier New" w:hAnsi="Courier New" w:cs="Courier New"/>
      <w:lang w:val="en-US" w:eastAsia="en-US"/>
    </w:rPr>
  </w:style>
  <w:style w:type="character" w:customStyle="1" w:styleId="apple-converted-space">
    <w:name w:val="apple-converted-space"/>
    <w:rsid w:val="00126FC5"/>
  </w:style>
  <w:style w:type="paragraph" w:styleId="Index1">
    <w:name w:val="index 1"/>
    <w:basedOn w:val="Normal"/>
    <w:next w:val="Normal"/>
    <w:autoRedefine/>
    <w:uiPriority w:val="99"/>
    <w:rsid w:val="00126FC5"/>
    <w:pPr>
      <w:ind w:left="567" w:hanging="567"/>
    </w:pPr>
    <w:rPr>
      <w:lang w:val="en-AU" w:eastAsia="en-US"/>
    </w:rPr>
  </w:style>
  <w:style w:type="character" w:customStyle="1" w:styleId="Heading5Char">
    <w:name w:val="Heading 5 Char"/>
    <w:basedOn w:val="DefaultParagraphFont"/>
    <w:link w:val="Heading5"/>
    <w:rsid w:val="00126FC5"/>
    <w:rPr>
      <w:b/>
      <w:sz w:val="32"/>
      <w:lang w:eastAsia="ko-KR"/>
    </w:rPr>
  </w:style>
  <w:style w:type="character" w:customStyle="1" w:styleId="Heading6Char">
    <w:name w:val="Heading 6 Char"/>
    <w:basedOn w:val="DefaultParagraphFont"/>
    <w:link w:val="Heading6"/>
    <w:rsid w:val="00126FC5"/>
    <w:rPr>
      <w:sz w:val="24"/>
      <w:lang w:val="en-NZ" w:eastAsia="ko-KR"/>
    </w:rPr>
  </w:style>
  <w:style w:type="character" w:customStyle="1" w:styleId="Heading8Char">
    <w:name w:val="Heading 8 Char"/>
    <w:basedOn w:val="DefaultParagraphFont"/>
    <w:link w:val="Heading8"/>
    <w:rsid w:val="00126FC5"/>
    <w:rPr>
      <w:lang w:val="en-NZ" w:eastAsia="ko-KR"/>
    </w:rPr>
  </w:style>
  <w:style w:type="paragraph" w:styleId="FootnoteText">
    <w:name w:val="footnote text"/>
    <w:basedOn w:val="Normal"/>
    <w:link w:val="FootnoteTextChar"/>
    <w:uiPriority w:val="99"/>
    <w:unhideWhenUsed/>
    <w:rsid w:val="00126FC5"/>
    <w:rPr>
      <w:sz w:val="20"/>
      <w:lang w:val="en-AU" w:eastAsia="en-US"/>
    </w:rPr>
  </w:style>
  <w:style w:type="character" w:customStyle="1" w:styleId="FootnoteTextChar">
    <w:name w:val="Footnote Text Char"/>
    <w:basedOn w:val="DefaultParagraphFont"/>
    <w:link w:val="FootnoteText"/>
    <w:uiPriority w:val="99"/>
    <w:rsid w:val="00126FC5"/>
    <w:rPr>
      <w:lang w:eastAsia="en-US"/>
    </w:rPr>
  </w:style>
  <w:style w:type="character" w:customStyle="1" w:styleId="ListParagraphChar">
    <w:name w:val="List Paragraph Char"/>
    <w:aliases w:val="Orange Bullets Char"/>
    <w:link w:val="ListParagraph"/>
    <w:uiPriority w:val="34"/>
    <w:locked/>
    <w:rsid w:val="00126FC5"/>
    <w:rPr>
      <w:sz w:val="24"/>
      <w:lang w:eastAsia="ko-KR"/>
    </w:rPr>
  </w:style>
  <w:style w:type="character" w:styleId="FootnoteReference">
    <w:name w:val="footnote reference"/>
    <w:unhideWhenUsed/>
    <w:rsid w:val="00126FC5"/>
    <w:rPr>
      <w:vertAlign w:val="superscript"/>
    </w:rPr>
  </w:style>
  <w:style w:type="character" w:customStyle="1" w:styleId="ConditionHeading2CharChar">
    <w:name w:val="Condition Heading 2 Char Char"/>
    <w:rsid w:val="000579F6"/>
    <w:rPr>
      <w:b/>
      <w:color w:val="000000"/>
      <w:sz w:val="24"/>
      <w:lang w:val="en-NZ" w:eastAsia="ko-KR"/>
    </w:rPr>
  </w:style>
  <w:style w:type="paragraph" w:customStyle="1" w:styleId="Note">
    <w:name w:val="Note"/>
    <w:basedOn w:val="Normal"/>
    <w:rsid w:val="00274DE7"/>
    <w:pPr>
      <w:spacing w:after="120"/>
      <w:ind w:left="720"/>
      <w:jc w:val="both"/>
    </w:pPr>
    <w:rPr>
      <w:sz w:val="20"/>
      <w:szCs w:val="24"/>
      <w:lang w:eastAsia="en-AU"/>
    </w:rPr>
  </w:style>
  <w:style w:type="paragraph" w:styleId="TOCHeading">
    <w:name w:val="TOC Heading"/>
    <w:basedOn w:val="Heading1"/>
    <w:next w:val="Normal"/>
    <w:uiPriority w:val="39"/>
    <w:unhideWhenUsed/>
    <w:qFormat/>
    <w:rsid w:val="00274DE7"/>
    <w:pPr>
      <w:keepLines/>
      <w:numPr>
        <w:numId w:val="0"/>
      </w:numPr>
      <w:spacing w:before="240" w:line="259" w:lineRule="auto"/>
      <w:outlineLvl w:val="9"/>
    </w:pPr>
    <w:rPr>
      <w:rFonts w:asciiTheme="majorHAnsi" w:eastAsiaTheme="majorEastAsia" w:hAnsiTheme="majorHAnsi" w:cstheme="majorBidi"/>
      <w:b w:val="0"/>
      <w:color w:val="365F91" w:themeColor="accent1" w:themeShade="BF"/>
      <w:kern w:val="0"/>
      <w:sz w:val="32"/>
      <w:szCs w:val="32"/>
      <w:lang w:eastAsia="en-US"/>
    </w:rPr>
  </w:style>
  <w:style w:type="character" w:customStyle="1" w:styleId="StyleItalic">
    <w:name w:val="Style Italic"/>
    <w:basedOn w:val="DefaultParagraphFont"/>
    <w:rsid w:val="00274DE7"/>
    <w:rPr>
      <w:rFonts w:ascii="Arial" w:hAnsi="Arial"/>
      <w:i/>
      <w:iCs/>
    </w:rPr>
  </w:style>
  <w:style w:type="character" w:customStyle="1" w:styleId="frag-no">
    <w:name w:val="frag-no"/>
    <w:basedOn w:val="DefaultParagraphFont"/>
    <w:rsid w:val="00274DE7"/>
  </w:style>
  <w:style w:type="character" w:customStyle="1" w:styleId="frag-heading">
    <w:name w:val="frag-heading"/>
    <w:basedOn w:val="DefaultParagraphFont"/>
    <w:rsid w:val="00274DE7"/>
  </w:style>
  <w:style w:type="paragraph" w:customStyle="1" w:styleId="Objective">
    <w:name w:val="Objective"/>
    <w:basedOn w:val="Normal"/>
    <w:link w:val="ObjectiveChar"/>
    <w:qFormat/>
    <w:rsid w:val="00274DE7"/>
    <w:pPr>
      <w:tabs>
        <w:tab w:val="left" w:pos="567"/>
      </w:tabs>
      <w:spacing w:after="200" w:line="276" w:lineRule="auto"/>
      <w:ind w:left="567" w:hanging="567"/>
    </w:pPr>
    <w:rPr>
      <w:rFonts w:ascii="Trebuchet MS" w:eastAsiaTheme="minorHAnsi" w:hAnsi="Trebuchet MS" w:cstheme="minorBidi"/>
      <w:color w:val="4D4D4D"/>
      <w:sz w:val="20"/>
      <w:lang w:eastAsia="ja-JP"/>
    </w:rPr>
  </w:style>
  <w:style w:type="character" w:customStyle="1" w:styleId="ObjectiveChar">
    <w:name w:val="Objective Char"/>
    <w:basedOn w:val="DefaultParagraphFont"/>
    <w:link w:val="Objective"/>
    <w:rsid w:val="00274DE7"/>
    <w:rPr>
      <w:rFonts w:ascii="Trebuchet MS" w:eastAsiaTheme="minorHAnsi" w:hAnsi="Trebuchet MS" w:cstheme="minorBidi"/>
      <w:color w:val="4D4D4D"/>
      <w:lang w:val="en-NZ" w:eastAsia="ja-JP"/>
    </w:rPr>
  </w:style>
  <w:style w:type="character" w:customStyle="1" w:styleId="ui-provider">
    <w:name w:val="ui-provider"/>
    <w:basedOn w:val="DefaultParagraphFont"/>
    <w:rsid w:val="00274DE7"/>
  </w:style>
  <w:style w:type="character" w:customStyle="1" w:styleId="BodyTextIndent2Char1">
    <w:name w:val="Body Text Indent 2 Char1"/>
    <w:basedOn w:val="DefaultParagraphFont"/>
    <w:semiHidden/>
    <w:rsid w:val="00274DE7"/>
    <w:rPr>
      <w:sz w:val="24"/>
      <w:lang w:eastAsia="ko-KR"/>
    </w:rPr>
  </w:style>
  <w:style w:type="paragraph" w:customStyle="1" w:styleId="Style1">
    <w:name w:val="Style 1"/>
    <w:uiPriority w:val="99"/>
    <w:rsid w:val="00274DE7"/>
    <w:pPr>
      <w:widowControl w:val="0"/>
      <w:autoSpaceDE w:val="0"/>
      <w:autoSpaceDN w:val="0"/>
      <w:adjustRightInd w:val="0"/>
    </w:pPr>
    <w:rPr>
      <w:lang w:val="en-US"/>
    </w:rPr>
  </w:style>
  <w:style w:type="paragraph" w:styleId="Title">
    <w:name w:val="Title"/>
    <w:basedOn w:val="Normal"/>
    <w:next w:val="Normal"/>
    <w:link w:val="TitleChar"/>
    <w:qFormat/>
    <w:rsid w:val="00274D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74DE7"/>
    <w:rPr>
      <w:rFonts w:asciiTheme="majorHAnsi" w:eastAsiaTheme="majorEastAsia" w:hAnsiTheme="majorHAnsi" w:cstheme="majorBidi"/>
      <w:spacing w:val="-10"/>
      <w:kern w:val="28"/>
      <w:sz w:val="56"/>
      <w:szCs w:val="56"/>
      <w:lang w:val="en-NZ" w:eastAsia="ko-KR"/>
    </w:rPr>
  </w:style>
  <w:style w:type="paragraph" w:styleId="Subtitle">
    <w:name w:val="Subtitle"/>
    <w:basedOn w:val="Normal"/>
    <w:next w:val="Normal"/>
    <w:link w:val="SubtitleChar"/>
    <w:qFormat/>
    <w:rsid w:val="00274DE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274DE7"/>
    <w:rPr>
      <w:rFonts w:asciiTheme="minorHAnsi" w:eastAsiaTheme="majorEastAsia" w:hAnsiTheme="minorHAnsi" w:cstheme="majorBidi"/>
      <w:color w:val="595959" w:themeColor="text1" w:themeTint="A6"/>
      <w:spacing w:val="15"/>
      <w:sz w:val="28"/>
      <w:szCs w:val="28"/>
      <w:lang w:val="en-NZ" w:eastAsia="ko-KR"/>
    </w:rPr>
  </w:style>
  <w:style w:type="paragraph" w:styleId="Quote">
    <w:name w:val="Quote"/>
    <w:basedOn w:val="Normal"/>
    <w:next w:val="Normal"/>
    <w:link w:val="QuoteChar"/>
    <w:uiPriority w:val="29"/>
    <w:qFormat/>
    <w:rsid w:val="00274DE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4DE7"/>
    <w:rPr>
      <w:rFonts w:ascii="Arial" w:hAnsi="Arial"/>
      <w:i/>
      <w:iCs/>
      <w:color w:val="404040" w:themeColor="text1" w:themeTint="BF"/>
      <w:sz w:val="22"/>
      <w:lang w:val="en-NZ" w:eastAsia="ko-KR"/>
    </w:rPr>
  </w:style>
  <w:style w:type="character" w:styleId="IntenseEmphasis">
    <w:name w:val="Intense Emphasis"/>
    <w:basedOn w:val="DefaultParagraphFont"/>
    <w:uiPriority w:val="21"/>
    <w:qFormat/>
    <w:rsid w:val="00274DE7"/>
    <w:rPr>
      <w:i/>
      <w:iCs/>
      <w:color w:val="365F91" w:themeColor="accent1" w:themeShade="BF"/>
    </w:rPr>
  </w:style>
  <w:style w:type="paragraph" w:styleId="IntenseQuote">
    <w:name w:val="Intense Quote"/>
    <w:basedOn w:val="Normal"/>
    <w:next w:val="Normal"/>
    <w:link w:val="IntenseQuoteChar"/>
    <w:uiPriority w:val="30"/>
    <w:qFormat/>
    <w:rsid w:val="00274DE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74DE7"/>
    <w:rPr>
      <w:rFonts w:ascii="Arial" w:hAnsi="Arial"/>
      <w:i/>
      <w:iCs/>
      <w:color w:val="365F91" w:themeColor="accent1" w:themeShade="BF"/>
      <w:sz w:val="22"/>
      <w:lang w:val="en-NZ" w:eastAsia="ko-KR"/>
    </w:rPr>
  </w:style>
  <w:style w:type="character" w:styleId="IntenseReference">
    <w:name w:val="Intense Reference"/>
    <w:basedOn w:val="DefaultParagraphFont"/>
    <w:uiPriority w:val="32"/>
    <w:qFormat/>
    <w:rsid w:val="00274DE7"/>
    <w:rPr>
      <w:b/>
      <w:bCs/>
      <w:smallCaps/>
      <w:color w:val="365F91" w:themeColor="accent1" w:themeShade="BF"/>
      <w:spacing w:val="5"/>
    </w:rPr>
  </w:style>
  <w:style w:type="character" w:customStyle="1" w:styleId="HTMLPreformattedChar1">
    <w:name w:val="HTML Preformatted Char1"/>
    <w:basedOn w:val="DefaultParagraphFont"/>
    <w:semiHidden/>
    <w:rsid w:val="00274DE7"/>
    <w:rPr>
      <w:rFonts w:ascii="Consolas" w:hAnsi="Consolas"/>
      <w:lang w:val="en-NZ" w:eastAsia="ko-KR"/>
    </w:rPr>
  </w:style>
  <w:style w:type="paragraph" w:customStyle="1" w:styleId="ConditionHeading">
    <w:name w:val="Condition Heading"/>
    <w:basedOn w:val="Normal"/>
    <w:rsid w:val="00274DE7"/>
    <w:pPr>
      <w:widowControl w:val="0"/>
      <w:tabs>
        <w:tab w:val="num" w:pos="567"/>
      </w:tabs>
      <w:ind w:left="567" w:hanging="567"/>
    </w:pPr>
    <w:rPr>
      <w:rFonts w:ascii="Times New Roman" w:hAnsi="Times New Roman"/>
      <w:b/>
      <w:snapToGrid w:val="0"/>
      <w:sz w:val="24"/>
      <w:lang w:eastAsia="en-US"/>
    </w:rPr>
  </w:style>
  <w:style w:type="character" w:styleId="UnresolvedMention">
    <w:name w:val="Unresolved Mention"/>
    <w:basedOn w:val="DefaultParagraphFont"/>
    <w:uiPriority w:val="99"/>
    <w:semiHidden/>
    <w:unhideWhenUsed/>
    <w:rsid w:val="00274DE7"/>
    <w:rPr>
      <w:color w:val="605E5C"/>
      <w:shd w:val="clear" w:color="auto" w:fill="E1DFDD"/>
    </w:rPr>
  </w:style>
  <w:style w:type="character" w:customStyle="1" w:styleId="DAListNumber2Char">
    <w:name w:val="DA List Number 2 Char"/>
    <w:basedOn w:val="DefaultParagraphFont"/>
    <w:link w:val="DAListNumber2"/>
    <w:locked/>
    <w:rsid w:val="005E1F30"/>
    <w:rPr>
      <w:rFonts w:ascii="Arial" w:hAnsi="Arial"/>
      <w:b/>
      <w:sz w:val="22"/>
      <w:lang w:val="en-NZ" w:eastAsia="ko-KR"/>
    </w:rPr>
  </w:style>
  <w:style w:type="table" w:customStyle="1" w:styleId="ProjectTable">
    <w:name w:val="Project Table"/>
    <w:basedOn w:val="TableNormal"/>
    <w:uiPriority w:val="99"/>
    <w:rsid w:val="00445CDA"/>
    <w:pPr>
      <w:spacing w:before="120" w:after="120"/>
    </w:pPr>
    <w:rPr>
      <w:rFonts w:asciiTheme="minorHAnsi" w:hAnsiTheme="minorHAnsi" w:cstheme="minorBidi"/>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NoSpacing">
    <w:name w:val="No Spacing"/>
    <w:uiPriority w:val="1"/>
    <w:qFormat/>
    <w:rsid w:val="00445CDA"/>
    <w:rPr>
      <w:rFonts w:asciiTheme="minorHAnsi" w:eastAsiaTheme="minorHAnsi" w:hAnsiTheme="minorHAnsi" w:cstheme="minorBidi"/>
      <w:sz w:val="22"/>
      <w:szCs w:val="22"/>
      <w:lang w:eastAsia="en-US"/>
    </w:rPr>
  </w:style>
  <w:style w:type="table" w:customStyle="1" w:styleId="DPETable">
    <w:name w:val="DPE Table"/>
    <w:basedOn w:val="TableNormal"/>
    <w:uiPriority w:val="99"/>
    <w:rsid w:val="004E41C4"/>
    <w:pPr>
      <w:spacing w:line="264" w:lineRule="auto"/>
    </w:pPr>
    <w:rPr>
      <w:rFonts w:asciiTheme="minorHAnsi" w:eastAsiaTheme="minorEastAsia" w:hAnsiTheme="minorHAnsi" w:cstheme="minorBidi"/>
      <w:color w:val="000000" w:themeColor="text1"/>
      <w:sz w:val="18"/>
      <w:szCs w:val="18"/>
      <w:lang w:val="en-GB" w:eastAsia="zh-CN"/>
    </w:rPr>
    <w:tblPr>
      <w:tblInd w:w="680" w:type="dxa"/>
      <w:tblBorders>
        <w:bottom w:val="single" w:sz="2" w:space="0" w:color="FDE9D9" w:themeColor="accent6" w:themeTint="33"/>
        <w:insideH w:val="single" w:sz="2" w:space="0" w:color="FDE9D9" w:themeColor="accent6" w:themeTint="33"/>
      </w:tblBorders>
      <w:tblCellMar>
        <w:top w:w="113" w:type="dxa"/>
        <w:bottom w:w="57" w:type="dxa"/>
      </w:tblCellMar>
    </w:tblPr>
    <w:tblStylePr w:type="firstRow">
      <w:pPr>
        <w:jc w:val="left"/>
      </w:pPr>
      <w:rPr>
        <w:b/>
        <w:color w:val="1F497D" w:themeColor="text2"/>
      </w:rPr>
      <w:tblPr/>
      <w:tcPr>
        <w:tcBorders>
          <w:bottom w:val="single" w:sz="18" w:space="0" w:color="C0504D"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4E41C4"/>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4E41C4"/>
    <w:rPr>
      <w:rFonts w:asciiTheme="minorHAnsi" w:eastAsiaTheme="minorEastAsia" w:hAnsiTheme="minorHAnsi" w:cstheme="minorBidi"/>
      <w:b/>
      <w:iCs/>
      <w:color w:val="1F497D" w:themeColor="text2"/>
      <w:szCs w:val="18"/>
      <w:lang w:val="en-GB" w:eastAsia="zh-CN"/>
    </w:rPr>
  </w:style>
  <w:style w:type="paragraph" w:styleId="Caption">
    <w:name w:val="caption"/>
    <w:basedOn w:val="Normal"/>
    <w:next w:val="Normal"/>
    <w:uiPriority w:val="35"/>
    <w:unhideWhenUsed/>
    <w:qFormat/>
    <w:rsid w:val="004E41C4"/>
    <w:pPr>
      <w:spacing w:after="200"/>
    </w:pPr>
    <w:rPr>
      <w:rFonts w:asciiTheme="minorHAnsi" w:eastAsiaTheme="minorHAnsi" w:hAnsiTheme="minorHAnsi" w:cstheme="minorBidi"/>
      <w:i/>
      <w:iCs/>
      <w:color w:val="1F497D" w:themeColor="text2"/>
      <w:sz w:val="18"/>
      <w:szCs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38842">
      <w:bodyDiv w:val="1"/>
      <w:marLeft w:val="0"/>
      <w:marRight w:val="0"/>
      <w:marTop w:val="0"/>
      <w:marBottom w:val="0"/>
      <w:divBdr>
        <w:top w:val="none" w:sz="0" w:space="0" w:color="auto"/>
        <w:left w:val="none" w:sz="0" w:space="0" w:color="auto"/>
        <w:bottom w:val="none" w:sz="0" w:space="0" w:color="auto"/>
        <w:right w:val="none" w:sz="0" w:space="0" w:color="auto"/>
      </w:divBdr>
      <w:divsChild>
        <w:div w:id="1733044662">
          <w:marLeft w:val="0"/>
          <w:marRight w:val="0"/>
          <w:marTop w:val="0"/>
          <w:marBottom w:val="0"/>
          <w:divBdr>
            <w:top w:val="none" w:sz="0" w:space="0" w:color="auto"/>
            <w:left w:val="none" w:sz="0" w:space="0" w:color="auto"/>
            <w:bottom w:val="none" w:sz="0" w:space="0" w:color="auto"/>
            <w:right w:val="none" w:sz="0" w:space="0" w:color="auto"/>
          </w:divBdr>
          <w:divsChild>
            <w:div w:id="3893099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6811392">
          <w:marLeft w:val="0"/>
          <w:marRight w:val="0"/>
          <w:marTop w:val="0"/>
          <w:marBottom w:val="0"/>
          <w:divBdr>
            <w:top w:val="none" w:sz="0" w:space="0" w:color="auto"/>
            <w:left w:val="none" w:sz="0" w:space="0" w:color="auto"/>
            <w:bottom w:val="none" w:sz="0" w:space="0" w:color="auto"/>
            <w:right w:val="none" w:sz="0" w:space="0" w:color="auto"/>
          </w:divBdr>
          <w:divsChild>
            <w:div w:id="8527615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6291455">
      <w:bodyDiv w:val="1"/>
      <w:marLeft w:val="0"/>
      <w:marRight w:val="0"/>
      <w:marTop w:val="0"/>
      <w:marBottom w:val="0"/>
      <w:divBdr>
        <w:top w:val="none" w:sz="0" w:space="0" w:color="auto"/>
        <w:left w:val="none" w:sz="0" w:space="0" w:color="auto"/>
        <w:bottom w:val="none" w:sz="0" w:space="0" w:color="auto"/>
        <w:right w:val="none" w:sz="0" w:space="0" w:color="auto"/>
      </w:divBdr>
    </w:div>
    <w:div w:id="181020021">
      <w:bodyDiv w:val="1"/>
      <w:marLeft w:val="0"/>
      <w:marRight w:val="0"/>
      <w:marTop w:val="0"/>
      <w:marBottom w:val="0"/>
      <w:divBdr>
        <w:top w:val="none" w:sz="0" w:space="0" w:color="auto"/>
        <w:left w:val="none" w:sz="0" w:space="0" w:color="auto"/>
        <w:bottom w:val="none" w:sz="0" w:space="0" w:color="auto"/>
        <w:right w:val="none" w:sz="0" w:space="0" w:color="auto"/>
      </w:divBdr>
    </w:div>
    <w:div w:id="197591227">
      <w:bodyDiv w:val="1"/>
      <w:marLeft w:val="0"/>
      <w:marRight w:val="0"/>
      <w:marTop w:val="0"/>
      <w:marBottom w:val="0"/>
      <w:divBdr>
        <w:top w:val="none" w:sz="0" w:space="0" w:color="auto"/>
        <w:left w:val="none" w:sz="0" w:space="0" w:color="auto"/>
        <w:bottom w:val="none" w:sz="0" w:space="0" w:color="auto"/>
        <w:right w:val="none" w:sz="0" w:space="0" w:color="auto"/>
      </w:divBdr>
    </w:div>
    <w:div w:id="255287436">
      <w:bodyDiv w:val="1"/>
      <w:marLeft w:val="0"/>
      <w:marRight w:val="0"/>
      <w:marTop w:val="0"/>
      <w:marBottom w:val="0"/>
      <w:divBdr>
        <w:top w:val="none" w:sz="0" w:space="0" w:color="auto"/>
        <w:left w:val="none" w:sz="0" w:space="0" w:color="auto"/>
        <w:bottom w:val="none" w:sz="0" w:space="0" w:color="auto"/>
        <w:right w:val="none" w:sz="0" w:space="0" w:color="auto"/>
      </w:divBdr>
      <w:divsChild>
        <w:div w:id="1058818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930234">
      <w:bodyDiv w:val="1"/>
      <w:marLeft w:val="0"/>
      <w:marRight w:val="0"/>
      <w:marTop w:val="0"/>
      <w:marBottom w:val="0"/>
      <w:divBdr>
        <w:top w:val="none" w:sz="0" w:space="0" w:color="auto"/>
        <w:left w:val="none" w:sz="0" w:space="0" w:color="auto"/>
        <w:bottom w:val="none" w:sz="0" w:space="0" w:color="auto"/>
        <w:right w:val="none" w:sz="0" w:space="0" w:color="auto"/>
      </w:divBdr>
    </w:div>
    <w:div w:id="490757681">
      <w:bodyDiv w:val="1"/>
      <w:marLeft w:val="0"/>
      <w:marRight w:val="0"/>
      <w:marTop w:val="0"/>
      <w:marBottom w:val="0"/>
      <w:divBdr>
        <w:top w:val="none" w:sz="0" w:space="0" w:color="auto"/>
        <w:left w:val="none" w:sz="0" w:space="0" w:color="auto"/>
        <w:bottom w:val="none" w:sz="0" w:space="0" w:color="auto"/>
        <w:right w:val="none" w:sz="0" w:space="0" w:color="auto"/>
      </w:divBdr>
    </w:div>
    <w:div w:id="550502871">
      <w:bodyDiv w:val="1"/>
      <w:marLeft w:val="0"/>
      <w:marRight w:val="0"/>
      <w:marTop w:val="0"/>
      <w:marBottom w:val="0"/>
      <w:divBdr>
        <w:top w:val="none" w:sz="0" w:space="0" w:color="auto"/>
        <w:left w:val="none" w:sz="0" w:space="0" w:color="auto"/>
        <w:bottom w:val="none" w:sz="0" w:space="0" w:color="auto"/>
        <w:right w:val="none" w:sz="0" w:space="0" w:color="auto"/>
      </w:divBdr>
    </w:div>
    <w:div w:id="558856846">
      <w:bodyDiv w:val="1"/>
      <w:marLeft w:val="0"/>
      <w:marRight w:val="0"/>
      <w:marTop w:val="0"/>
      <w:marBottom w:val="0"/>
      <w:divBdr>
        <w:top w:val="none" w:sz="0" w:space="0" w:color="auto"/>
        <w:left w:val="none" w:sz="0" w:space="0" w:color="auto"/>
        <w:bottom w:val="none" w:sz="0" w:space="0" w:color="auto"/>
        <w:right w:val="none" w:sz="0" w:space="0" w:color="auto"/>
      </w:divBdr>
      <w:divsChild>
        <w:div w:id="965310027">
          <w:blockQuote w:val="1"/>
          <w:marLeft w:val="720"/>
          <w:marRight w:val="720"/>
          <w:marTop w:val="100"/>
          <w:marBottom w:val="100"/>
          <w:divBdr>
            <w:top w:val="none" w:sz="0" w:space="0" w:color="auto"/>
            <w:left w:val="none" w:sz="0" w:space="0" w:color="auto"/>
            <w:bottom w:val="none" w:sz="0" w:space="0" w:color="auto"/>
            <w:right w:val="none" w:sz="0" w:space="0" w:color="auto"/>
          </w:divBdr>
        </w:div>
        <w:div w:id="99591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3478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7299864">
      <w:bodyDiv w:val="1"/>
      <w:marLeft w:val="0"/>
      <w:marRight w:val="0"/>
      <w:marTop w:val="0"/>
      <w:marBottom w:val="0"/>
      <w:divBdr>
        <w:top w:val="none" w:sz="0" w:space="0" w:color="auto"/>
        <w:left w:val="none" w:sz="0" w:space="0" w:color="auto"/>
        <w:bottom w:val="none" w:sz="0" w:space="0" w:color="auto"/>
        <w:right w:val="none" w:sz="0" w:space="0" w:color="auto"/>
      </w:divBdr>
      <w:divsChild>
        <w:div w:id="466048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95293554">
          <w:blockQuote w:val="1"/>
          <w:marLeft w:val="720"/>
          <w:marRight w:val="720"/>
          <w:marTop w:val="100"/>
          <w:marBottom w:val="100"/>
          <w:divBdr>
            <w:top w:val="none" w:sz="0" w:space="0" w:color="auto"/>
            <w:left w:val="none" w:sz="0" w:space="0" w:color="auto"/>
            <w:bottom w:val="none" w:sz="0" w:space="0" w:color="auto"/>
            <w:right w:val="none" w:sz="0" w:space="0" w:color="auto"/>
          </w:divBdr>
        </w:div>
        <w:div w:id="8014609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72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01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4151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45713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453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4120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86042506">
      <w:bodyDiv w:val="1"/>
      <w:marLeft w:val="0"/>
      <w:marRight w:val="0"/>
      <w:marTop w:val="0"/>
      <w:marBottom w:val="0"/>
      <w:divBdr>
        <w:top w:val="none" w:sz="0" w:space="0" w:color="auto"/>
        <w:left w:val="none" w:sz="0" w:space="0" w:color="auto"/>
        <w:bottom w:val="none" w:sz="0" w:space="0" w:color="auto"/>
        <w:right w:val="none" w:sz="0" w:space="0" w:color="auto"/>
      </w:divBdr>
    </w:div>
    <w:div w:id="602610434">
      <w:bodyDiv w:val="1"/>
      <w:marLeft w:val="0"/>
      <w:marRight w:val="0"/>
      <w:marTop w:val="0"/>
      <w:marBottom w:val="0"/>
      <w:divBdr>
        <w:top w:val="none" w:sz="0" w:space="0" w:color="auto"/>
        <w:left w:val="none" w:sz="0" w:space="0" w:color="auto"/>
        <w:bottom w:val="none" w:sz="0" w:space="0" w:color="auto"/>
        <w:right w:val="none" w:sz="0" w:space="0" w:color="auto"/>
      </w:divBdr>
    </w:div>
    <w:div w:id="639653292">
      <w:bodyDiv w:val="1"/>
      <w:marLeft w:val="0"/>
      <w:marRight w:val="0"/>
      <w:marTop w:val="0"/>
      <w:marBottom w:val="0"/>
      <w:divBdr>
        <w:top w:val="none" w:sz="0" w:space="0" w:color="auto"/>
        <w:left w:val="none" w:sz="0" w:space="0" w:color="auto"/>
        <w:bottom w:val="none" w:sz="0" w:space="0" w:color="auto"/>
        <w:right w:val="none" w:sz="0" w:space="0" w:color="auto"/>
      </w:divBdr>
      <w:divsChild>
        <w:div w:id="89854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2071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077832">
          <w:blockQuote w:val="1"/>
          <w:marLeft w:val="720"/>
          <w:marRight w:val="720"/>
          <w:marTop w:val="100"/>
          <w:marBottom w:val="100"/>
          <w:divBdr>
            <w:top w:val="none" w:sz="0" w:space="0" w:color="auto"/>
            <w:left w:val="none" w:sz="0" w:space="0" w:color="auto"/>
            <w:bottom w:val="none" w:sz="0" w:space="0" w:color="auto"/>
            <w:right w:val="none" w:sz="0" w:space="0" w:color="auto"/>
          </w:divBdr>
        </w:div>
        <w:div w:id="371460856">
          <w:blockQuote w:val="1"/>
          <w:marLeft w:val="720"/>
          <w:marRight w:val="720"/>
          <w:marTop w:val="100"/>
          <w:marBottom w:val="100"/>
          <w:divBdr>
            <w:top w:val="none" w:sz="0" w:space="0" w:color="auto"/>
            <w:left w:val="none" w:sz="0" w:space="0" w:color="auto"/>
            <w:bottom w:val="none" w:sz="0" w:space="0" w:color="auto"/>
            <w:right w:val="none" w:sz="0" w:space="0" w:color="auto"/>
          </w:divBdr>
        </w:div>
        <w:div w:id="48362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666320887">
          <w:blockQuote w:val="1"/>
          <w:marLeft w:val="720"/>
          <w:marRight w:val="720"/>
          <w:marTop w:val="100"/>
          <w:marBottom w:val="100"/>
          <w:divBdr>
            <w:top w:val="none" w:sz="0" w:space="0" w:color="auto"/>
            <w:left w:val="none" w:sz="0" w:space="0" w:color="auto"/>
            <w:bottom w:val="none" w:sz="0" w:space="0" w:color="auto"/>
            <w:right w:val="none" w:sz="0" w:space="0" w:color="auto"/>
          </w:divBdr>
        </w:div>
        <w:div w:id="865753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295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230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365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708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419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7089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5821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4368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25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121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285755">
      <w:bodyDiv w:val="1"/>
      <w:marLeft w:val="0"/>
      <w:marRight w:val="0"/>
      <w:marTop w:val="0"/>
      <w:marBottom w:val="0"/>
      <w:divBdr>
        <w:top w:val="none" w:sz="0" w:space="0" w:color="auto"/>
        <w:left w:val="none" w:sz="0" w:space="0" w:color="auto"/>
        <w:bottom w:val="none" w:sz="0" w:space="0" w:color="auto"/>
        <w:right w:val="none" w:sz="0" w:space="0" w:color="auto"/>
      </w:divBdr>
    </w:div>
    <w:div w:id="659233448">
      <w:bodyDiv w:val="1"/>
      <w:marLeft w:val="0"/>
      <w:marRight w:val="0"/>
      <w:marTop w:val="0"/>
      <w:marBottom w:val="0"/>
      <w:divBdr>
        <w:top w:val="none" w:sz="0" w:space="0" w:color="auto"/>
        <w:left w:val="none" w:sz="0" w:space="0" w:color="auto"/>
        <w:bottom w:val="none" w:sz="0" w:space="0" w:color="auto"/>
        <w:right w:val="none" w:sz="0" w:space="0" w:color="auto"/>
      </w:divBdr>
    </w:div>
    <w:div w:id="681399156">
      <w:bodyDiv w:val="1"/>
      <w:marLeft w:val="0"/>
      <w:marRight w:val="0"/>
      <w:marTop w:val="0"/>
      <w:marBottom w:val="0"/>
      <w:divBdr>
        <w:top w:val="none" w:sz="0" w:space="0" w:color="auto"/>
        <w:left w:val="none" w:sz="0" w:space="0" w:color="auto"/>
        <w:bottom w:val="none" w:sz="0" w:space="0" w:color="auto"/>
        <w:right w:val="none" w:sz="0" w:space="0" w:color="auto"/>
      </w:divBdr>
      <w:divsChild>
        <w:div w:id="579364136">
          <w:blockQuote w:val="1"/>
          <w:marLeft w:val="720"/>
          <w:marRight w:val="720"/>
          <w:marTop w:val="100"/>
          <w:marBottom w:val="100"/>
          <w:divBdr>
            <w:top w:val="none" w:sz="0" w:space="0" w:color="auto"/>
            <w:left w:val="none" w:sz="0" w:space="0" w:color="auto"/>
            <w:bottom w:val="none" w:sz="0" w:space="0" w:color="auto"/>
            <w:right w:val="none" w:sz="0" w:space="0" w:color="auto"/>
          </w:divBdr>
        </w:div>
        <w:div w:id="824859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106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3085915">
      <w:bodyDiv w:val="1"/>
      <w:marLeft w:val="0"/>
      <w:marRight w:val="0"/>
      <w:marTop w:val="0"/>
      <w:marBottom w:val="0"/>
      <w:divBdr>
        <w:top w:val="none" w:sz="0" w:space="0" w:color="auto"/>
        <w:left w:val="none" w:sz="0" w:space="0" w:color="auto"/>
        <w:bottom w:val="none" w:sz="0" w:space="0" w:color="auto"/>
        <w:right w:val="none" w:sz="0" w:space="0" w:color="auto"/>
      </w:divBdr>
      <w:divsChild>
        <w:div w:id="6569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28026">
          <w:blockQuote w:val="1"/>
          <w:marLeft w:val="720"/>
          <w:marRight w:val="720"/>
          <w:marTop w:val="100"/>
          <w:marBottom w:val="100"/>
          <w:divBdr>
            <w:top w:val="none" w:sz="0" w:space="0" w:color="auto"/>
            <w:left w:val="none" w:sz="0" w:space="0" w:color="auto"/>
            <w:bottom w:val="none" w:sz="0" w:space="0" w:color="auto"/>
            <w:right w:val="none" w:sz="0" w:space="0" w:color="auto"/>
          </w:divBdr>
        </w:div>
        <w:div w:id="372076930">
          <w:blockQuote w:val="1"/>
          <w:marLeft w:val="720"/>
          <w:marRight w:val="720"/>
          <w:marTop w:val="100"/>
          <w:marBottom w:val="100"/>
          <w:divBdr>
            <w:top w:val="none" w:sz="0" w:space="0" w:color="auto"/>
            <w:left w:val="none" w:sz="0" w:space="0" w:color="auto"/>
            <w:bottom w:val="none" w:sz="0" w:space="0" w:color="auto"/>
            <w:right w:val="none" w:sz="0" w:space="0" w:color="auto"/>
          </w:divBdr>
        </w:div>
        <w:div w:id="416485040">
          <w:blockQuote w:val="1"/>
          <w:marLeft w:val="720"/>
          <w:marRight w:val="720"/>
          <w:marTop w:val="100"/>
          <w:marBottom w:val="100"/>
          <w:divBdr>
            <w:top w:val="none" w:sz="0" w:space="0" w:color="auto"/>
            <w:left w:val="none" w:sz="0" w:space="0" w:color="auto"/>
            <w:bottom w:val="none" w:sz="0" w:space="0" w:color="auto"/>
            <w:right w:val="none" w:sz="0" w:space="0" w:color="auto"/>
          </w:divBdr>
        </w:div>
        <w:div w:id="910895283">
          <w:blockQuote w:val="1"/>
          <w:marLeft w:val="720"/>
          <w:marRight w:val="720"/>
          <w:marTop w:val="100"/>
          <w:marBottom w:val="100"/>
          <w:divBdr>
            <w:top w:val="none" w:sz="0" w:space="0" w:color="auto"/>
            <w:left w:val="none" w:sz="0" w:space="0" w:color="auto"/>
            <w:bottom w:val="none" w:sz="0" w:space="0" w:color="auto"/>
            <w:right w:val="none" w:sz="0" w:space="0" w:color="auto"/>
          </w:divBdr>
        </w:div>
        <w:div w:id="918095184">
          <w:blockQuote w:val="1"/>
          <w:marLeft w:val="720"/>
          <w:marRight w:val="720"/>
          <w:marTop w:val="100"/>
          <w:marBottom w:val="100"/>
          <w:divBdr>
            <w:top w:val="none" w:sz="0" w:space="0" w:color="auto"/>
            <w:left w:val="none" w:sz="0" w:space="0" w:color="auto"/>
            <w:bottom w:val="none" w:sz="0" w:space="0" w:color="auto"/>
            <w:right w:val="none" w:sz="0" w:space="0" w:color="auto"/>
          </w:divBdr>
        </w:div>
        <w:div w:id="921522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307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52660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7365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757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66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5395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374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0290079">
      <w:bodyDiv w:val="1"/>
      <w:marLeft w:val="0"/>
      <w:marRight w:val="0"/>
      <w:marTop w:val="0"/>
      <w:marBottom w:val="0"/>
      <w:divBdr>
        <w:top w:val="none" w:sz="0" w:space="0" w:color="auto"/>
        <w:left w:val="none" w:sz="0" w:space="0" w:color="auto"/>
        <w:bottom w:val="none" w:sz="0" w:space="0" w:color="auto"/>
        <w:right w:val="none" w:sz="0" w:space="0" w:color="auto"/>
      </w:divBdr>
      <w:divsChild>
        <w:div w:id="225604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6734">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871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613596">
          <w:blockQuote w:val="1"/>
          <w:marLeft w:val="720"/>
          <w:marRight w:val="720"/>
          <w:marTop w:val="100"/>
          <w:marBottom w:val="100"/>
          <w:divBdr>
            <w:top w:val="none" w:sz="0" w:space="0" w:color="auto"/>
            <w:left w:val="none" w:sz="0" w:space="0" w:color="auto"/>
            <w:bottom w:val="none" w:sz="0" w:space="0" w:color="auto"/>
            <w:right w:val="none" w:sz="0" w:space="0" w:color="auto"/>
          </w:divBdr>
        </w:div>
        <w:div w:id="970793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054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048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0778849">
      <w:bodyDiv w:val="1"/>
      <w:marLeft w:val="0"/>
      <w:marRight w:val="0"/>
      <w:marTop w:val="0"/>
      <w:marBottom w:val="0"/>
      <w:divBdr>
        <w:top w:val="none" w:sz="0" w:space="0" w:color="auto"/>
        <w:left w:val="none" w:sz="0" w:space="0" w:color="auto"/>
        <w:bottom w:val="none" w:sz="0" w:space="0" w:color="auto"/>
        <w:right w:val="none" w:sz="0" w:space="0" w:color="auto"/>
      </w:divBdr>
    </w:div>
    <w:div w:id="977997700">
      <w:bodyDiv w:val="1"/>
      <w:marLeft w:val="0"/>
      <w:marRight w:val="0"/>
      <w:marTop w:val="0"/>
      <w:marBottom w:val="0"/>
      <w:divBdr>
        <w:top w:val="none" w:sz="0" w:space="0" w:color="auto"/>
        <w:left w:val="none" w:sz="0" w:space="0" w:color="auto"/>
        <w:bottom w:val="none" w:sz="0" w:space="0" w:color="auto"/>
        <w:right w:val="none" w:sz="0" w:space="0" w:color="auto"/>
      </w:divBdr>
    </w:div>
    <w:div w:id="1012683286">
      <w:bodyDiv w:val="1"/>
      <w:marLeft w:val="0"/>
      <w:marRight w:val="0"/>
      <w:marTop w:val="0"/>
      <w:marBottom w:val="0"/>
      <w:divBdr>
        <w:top w:val="none" w:sz="0" w:space="0" w:color="auto"/>
        <w:left w:val="none" w:sz="0" w:space="0" w:color="auto"/>
        <w:bottom w:val="none" w:sz="0" w:space="0" w:color="auto"/>
        <w:right w:val="none" w:sz="0" w:space="0" w:color="auto"/>
      </w:divBdr>
    </w:div>
    <w:div w:id="1036808788">
      <w:bodyDiv w:val="1"/>
      <w:marLeft w:val="0"/>
      <w:marRight w:val="0"/>
      <w:marTop w:val="0"/>
      <w:marBottom w:val="0"/>
      <w:divBdr>
        <w:top w:val="none" w:sz="0" w:space="0" w:color="auto"/>
        <w:left w:val="none" w:sz="0" w:space="0" w:color="auto"/>
        <w:bottom w:val="none" w:sz="0" w:space="0" w:color="auto"/>
        <w:right w:val="none" w:sz="0" w:space="0" w:color="auto"/>
      </w:divBdr>
    </w:div>
    <w:div w:id="1040938932">
      <w:bodyDiv w:val="1"/>
      <w:marLeft w:val="0"/>
      <w:marRight w:val="0"/>
      <w:marTop w:val="0"/>
      <w:marBottom w:val="0"/>
      <w:divBdr>
        <w:top w:val="none" w:sz="0" w:space="0" w:color="auto"/>
        <w:left w:val="none" w:sz="0" w:space="0" w:color="auto"/>
        <w:bottom w:val="none" w:sz="0" w:space="0" w:color="auto"/>
        <w:right w:val="none" w:sz="0" w:space="0" w:color="auto"/>
      </w:divBdr>
      <w:divsChild>
        <w:div w:id="430854558">
          <w:marLeft w:val="0"/>
          <w:marRight w:val="0"/>
          <w:marTop w:val="60"/>
          <w:marBottom w:val="60"/>
          <w:divBdr>
            <w:top w:val="none" w:sz="0" w:space="0" w:color="auto"/>
            <w:left w:val="none" w:sz="0" w:space="0" w:color="auto"/>
            <w:bottom w:val="none" w:sz="0" w:space="0" w:color="auto"/>
            <w:right w:val="none" w:sz="0" w:space="0" w:color="auto"/>
          </w:divBdr>
        </w:div>
        <w:div w:id="1154419080">
          <w:marLeft w:val="0"/>
          <w:marRight w:val="0"/>
          <w:marTop w:val="60"/>
          <w:marBottom w:val="60"/>
          <w:divBdr>
            <w:top w:val="none" w:sz="0" w:space="0" w:color="auto"/>
            <w:left w:val="none" w:sz="0" w:space="0" w:color="auto"/>
            <w:bottom w:val="none" w:sz="0" w:space="0" w:color="auto"/>
            <w:right w:val="none" w:sz="0" w:space="0" w:color="auto"/>
          </w:divBdr>
        </w:div>
        <w:div w:id="922566663">
          <w:marLeft w:val="0"/>
          <w:marRight w:val="0"/>
          <w:marTop w:val="60"/>
          <w:marBottom w:val="60"/>
          <w:divBdr>
            <w:top w:val="none" w:sz="0" w:space="0" w:color="auto"/>
            <w:left w:val="none" w:sz="0" w:space="0" w:color="auto"/>
            <w:bottom w:val="none" w:sz="0" w:space="0" w:color="auto"/>
            <w:right w:val="none" w:sz="0" w:space="0" w:color="auto"/>
          </w:divBdr>
        </w:div>
        <w:div w:id="1639846914">
          <w:marLeft w:val="0"/>
          <w:marRight w:val="0"/>
          <w:marTop w:val="60"/>
          <w:marBottom w:val="60"/>
          <w:divBdr>
            <w:top w:val="none" w:sz="0" w:space="0" w:color="auto"/>
            <w:left w:val="none" w:sz="0" w:space="0" w:color="auto"/>
            <w:bottom w:val="none" w:sz="0" w:space="0" w:color="auto"/>
            <w:right w:val="none" w:sz="0" w:space="0" w:color="auto"/>
          </w:divBdr>
        </w:div>
        <w:div w:id="584803998">
          <w:marLeft w:val="0"/>
          <w:marRight w:val="0"/>
          <w:marTop w:val="60"/>
          <w:marBottom w:val="60"/>
          <w:divBdr>
            <w:top w:val="none" w:sz="0" w:space="0" w:color="auto"/>
            <w:left w:val="none" w:sz="0" w:space="0" w:color="auto"/>
            <w:bottom w:val="none" w:sz="0" w:space="0" w:color="auto"/>
            <w:right w:val="none" w:sz="0" w:space="0" w:color="auto"/>
          </w:divBdr>
        </w:div>
        <w:div w:id="1914386850">
          <w:marLeft w:val="0"/>
          <w:marRight w:val="0"/>
          <w:marTop w:val="60"/>
          <w:marBottom w:val="60"/>
          <w:divBdr>
            <w:top w:val="none" w:sz="0" w:space="0" w:color="auto"/>
            <w:left w:val="none" w:sz="0" w:space="0" w:color="auto"/>
            <w:bottom w:val="none" w:sz="0" w:space="0" w:color="auto"/>
            <w:right w:val="none" w:sz="0" w:space="0" w:color="auto"/>
          </w:divBdr>
        </w:div>
      </w:divsChild>
    </w:div>
    <w:div w:id="1071152203">
      <w:bodyDiv w:val="1"/>
      <w:marLeft w:val="0"/>
      <w:marRight w:val="0"/>
      <w:marTop w:val="0"/>
      <w:marBottom w:val="0"/>
      <w:divBdr>
        <w:top w:val="none" w:sz="0" w:space="0" w:color="auto"/>
        <w:left w:val="none" w:sz="0" w:space="0" w:color="auto"/>
        <w:bottom w:val="none" w:sz="0" w:space="0" w:color="auto"/>
        <w:right w:val="none" w:sz="0" w:space="0" w:color="auto"/>
      </w:divBdr>
    </w:div>
    <w:div w:id="1107655270">
      <w:bodyDiv w:val="1"/>
      <w:marLeft w:val="0"/>
      <w:marRight w:val="0"/>
      <w:marTop w:val="0"/>
      <w:marBottom w:val="0"/>
      <w:divBdr>
        <w:top w:val="none" w:sz="0" w:space="0" w:color="auto"/>
        <w:left w:val="none" w:sz="0" w:space="0" w:color="auto"/>
        <w:bottom w:val="none" w:sz="0" w:space="0" w:color="auto"/>
        <w:right w:val="none" w:sz="0" w:space="0" w:color="auto"/>
      </w:divBdr>
    </w:div>
    <w:div w:id="1143622742">
      <w:bodyDiv w:val="1"/>
      <w:marLeft w:val="0"/>
      <w:marRight w:val="0"/>
      <w:marTop w:val="0"/>
      <w:marBottom w:val="0"/>
      <w:divBdr>
        <w:top w:val="none" w:sz="0" w:space="0" w:color="auto"/>
        <w:left w:val="none" w:sz="0" w:space="0" w:color="auto"/>
        <w:bottom w:val="none" w:sz="0" w:space="0" w:color="auto"/>
        <w:right w:val="none" w:sz="0" w:space="0" w:color="auto"/>
      </w:divBdr>
    </w:div>
    <w:div w:id="1189180448">
      <w:bodyDiv w:val="1"/>
      <w:marLeft w:val="0"/>
      <w:marRight w:val="0"/>
      <w:marTop w:val="0"/>
      <w:marBottom w:val="0"/>
      <w:divBdr>
        <w:top w:val="none" w:sz="0" w:space="0" w:color="auto"/>
        <w:left w:val="none" w:sz="0" w:space="0" w:color="auto"/>
        <w:bottom w:val="none" w:sz="0" w:space="0" w:color="auto"/>
        <w:right w:val="none" w:sz="0" w:space="0" w:color="auto"/>
      </w:divBdr>
      <w:divsChild>
        <w:div w:id="182939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639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933392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3801827">
          <w:blockQuote w:val="1"/>
          <w:marLeft w:val="720"/>
          <w:marRight w:val="720"/>
          <w:marTop w:val="100"/>
          <w:marBottom w:val="100"/>
          <w:divBdr>
            <w:top w:val="none" w:sz="0" w:space="0" w:color="auto"/>
            <w:left w:val="none" w:sz="0" w:space="0" w:color="auto"/>
            <w:bottom w:val="none" w:sz="0" w:space="0" w:color="auto"/>
            <w:right w:val="none" w:sz="0" w:space="0" w:color="auto"/>
          </w:divBdr>
        </w:div>
        <w:div w:id="917985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8058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55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2597694">
      <w:bodyDiv w:val="1"/>
      <w:marLeft w:val="0"/>
      <w:marRight w:val="0"/>
      <w:marTop w:val="0"/>
      <w:marBottom w:val="0"/>
      <w:divBdr>
        <w:top w:val="none" w:sz="0" w:space="0" w:color="auto"/>
        <w:left w:val="none" w:sz="0" w:space="0" w:color="auto"/>
        <w:bottom w:val="none" w:sz="0" w:space="0" w:color="auto"/>
        <w:right w:val="none" w:sz="0" w:space="0" w:color="auto"/>
      </w:divBdr>
    </w:div>
    <w:div w:id="1252930550">
      <w:bodyDiv w:val="1"/>
      <w:marLeft w:val="0"/>
      <w:marRight w:val="0"/>
      <w:marTop w:val="0"/>
      <w:marBottom w:val="0"/>
      <w:divBdr>
        <w:top w:val="none" w:sz="0" w:space="0" w:color="auto"/>
        <w:left w:val="none" w:sz="0" w:space="0" w:color="auto"/>
        <w:bottom w:val="none" w:sz="0" w:space="0" w:color="auto"/>
        <w:right w:val="none" w:sz="0" w:space="0" w:color="auto"/>
      </w:divBdr>
    </w:div>
    <w:div w:id="1267034618">
      <w:bodyDiv w:val="1"/>
      <w:marLeft w:val="0"/>
      <w:marRight w:val="0"/>
      <w:marTop w:val="0"/>
      <w:marBottom w:val="0"/>
      <w:divBdr>
        <w:top w:val="none" w:sz="0" w:space="0" w:color="auto"/>
        <w:left w:val="none" w:sz="0" w:space="0" w:color="auto"/>
        <w:bottom w:val="none" w:sz="0" w:space="0" w:color="auto"/>
        <w:right w:val="none" w:sz="0" w:space="0" w:color="auto"/>
      </w:divBdr>
    </w:div>
    <w:div w:id="1319920640">
      <w:bodyDiv w:val="1"/>
      <w:marLeft w:val="0"/>
      <w:marRight w:val="0"/>
      <w:marTop w:val="0"/>
      <w:marBottom w:val="0"/>
      <w:divBdr>
        <w:top w:val="none" w:sz="0" w:space="0" w:color="auto"/>
        <w:left w:val="none" w:sz="0" w:space="0" w:color="auto"/>
        <w:bottom w:val="none" w:sz="0" w:space="0" w:color="auto"/>
        <w:right w:val="none" w:sz="0" w:space="0" w:color="auto"/>
      </w:divBdr>
      <w:divsChild>
        <w:div w:id="137651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422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331101572">
          <w:blockQuote w:val="1"/>
          <w:marLeft w:val="720"/>
          <w:marRight w:val="720"/>
          <w:marTop w:val="100"/>
          <w:marBottom w:val="100"/>
          <w:divBdr>
            <w:top w:val="none" w:sz="0" w:space="0" w:color="auto"/>
            <w:left w:val="none" w:sz="0" w:space="0" w:color="auto"/>
            <w:bottom w:val="none" w:sz="0" w:space="0" w:color="auto"/>
            <w:right w:val="none" w:sz="0" w:space="0" w:color="auto"/>
          </w:divBdr>
        </w:div>
        <w:div w:id="40360240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421184">
          <w:blockQuote w:val="1"/>
          <w:marLeft w:val="720"/>
          <w:marRight w:val="720"/>
          <w:marTop w:val="100"/>
          <w:marBottom w:val="100"/>
          <w:divBdr>
            <w:top w:val="none" w:sz="0" w:space="0" w:color="auto"/>
            <w:left w:val="none" w:sz="0" w:space="0" w:color="auto"/>
            <w:bottom w:val="none" w:sz="0" w:space="0" w:color="auto"/>
            <w:right w:val="none" w:sz="0" w:space="0" w:color="auto"/>
          </w:divBdr>
        </w:div>
        <w:div w:id="812865206">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96999">
          <w:blockQuote w:val="1"/>
          <w:marLeft w:val="720"/>
          <w:marRight w:val="720"/>
          <w:marTop w:val="100"/>
          <w:marBottom w:val="100"/>
          <w:divBdr>
            <w:top w:val="none" w:sz="0" w:space="0" w:color="auto"/>
            <w:left w:val="none" w:sz="0" w:space="0" w:color="auto"/>
            <w:bottom w:val="none" w:sz="0" w:space="0" w:color="auto"/>
            <w:right w:val="none" w:sz="0" w:space="0" w:color="auto"/>
          </w:divBdr>
        </w:div>
        <w:div w:id="960723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969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068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527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267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199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5478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804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491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6844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2537622">
      <w:bodyDiv w:val="1"/>
      <w:marLeft w:val="0"/>
      <w:marRight w:val="0"/>
      <w:marTop w:val="0"/>
      <w:marBottom w:val="0"/>
      <w:divBdr>
        <w:top w:val="none" w:sz="0" w:space="0" w:color="auto"/>
        <w:left w:val="none" w:sz="0" w:space="0" w:color="auto"/>
        <w:bottom w:val="none" w:sz="0" w:space="0" w:color="auto"/>
        <w:right w:val="none" w:sz="0" w:space="0" w:color="auto"/>
      </w:divBdr>
      <w:divsChild>
        <w:div w:id="23320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3719184">
              <w:blockQuote w:val="1"/>
              <w:marLeft w:val="720"/>
              <w:marRight w:val="720"/>
              <w:marTop w:val="100"/>
              <w:marBottom w:val="100"/>
              <w:divBdr>
                <w:top w:val="none" w:sz="0" w:space="0" w:color="auto"/>
                <w:left w:val="none" w:sz="0" w:space="0" w:color="auto"/>
                <w:bottom w:val="none" w:sz="0" w:space="0" w:color="auto"/>
                <w:right w:val="none" w:sz="0" w:space="0" w:color="auto"/>
              </w:divBdr>
            </w:div>
            <w:div w:id="884606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53200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7649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900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115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2923527">
      <w:bodyDiv w:val="1"/>
      <w:marLeft w:val="0"/>
      <w:marRight w:val="0"/>
      <w:marTop w:val="0"/>
      <w:marBottom w:val="0"/>
      <w:divBdr>
        <w:top w:val="none" w:sz="0" w:space="0" w:color="auto"/>
        <w:left w:val="none" w:sz="0" w:space="0" w:color="auto"/>
        <w:bottom w:val="none" w:sz="0" w:space="0" w:color="auto"/>
        <w:right w:val="none" w:sz="0" w:space="0" w:color="auto"/>
      </w:divBdr>
    </w:div>
    <w:div w:id="1480926835">
      <w:bodyDiv w:val="1"/>
      <w:marLeft w:val="0"/>
      <w:marRight w:val="0"/>
      <w:marTop w:val="0"/>
      <w:marBottom w:val="0"/>
      <w:divBdr>
        <w:top w:val="none" w:sz="0" w:space="0" w:color="auto"/>
        <w:left w:val="none" w:sz="0" w:space="0" w:color="auto"/>
        <w:bottom w:val="none" w:sz="0" w:space="0" w:color="auto"/>
        <w:right w:val="none" w:sz="0" w:space="0" w:color="auto"/>
      </w:divBdr>
      <w:divsChild>
        <w:div w:id="403575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4499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283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2232900">
      <w:bodyDiv w:val="1"/>
      <w:marLeft w:val="0"/>
      <w:marRight w:val="0"/>
      <w:marTop w:val="0"/>
      <w:marBottom w:val="0"/>
      <w:divBdr>
        <w:top w:val="none" w:sz="0" w:space="0" w:color="auto"/>
        <w:left w:val="none" w:sz="0" w:space="0" w:color="auto"/>
        <w:bottom w:val="none" w:sz="0" w:space="0" w:color="auto"/>
        <w:right w:val="none" w:sz="0" w:space="0" w:color="auto"/>
      </w:divBdr>
    </w:div>
    <w:div w:id="1519731657">
      <w:bodyDiv w:val="1"/>
      <w:marLeft w:val="0"/>
      <w:marRight w:val="0"/>
      <w:marTop w:val="0"/>
      <w:marBottom w:val="0"/>
      <w:divBdr>
        <w:top w:val="none" w:sz="0" w:space="0" w:color="auto"/>
        <w:left w:val="none" w:sz="0" w:space="0" w:color="auto"/>
        <w:bottom w:val="none" w:sz="0" w:space="0" w:color="auto"/>
        <w:right w:val="none" w:sz="0" w:space="0" w:color="auto"/>
      </w:divBdr>
      <w:divsChild>
        <w:div w:id="6753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20531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186590">
      <w:bodyDiv w:val="1"/>
      <w:marLeft w:val="0"/>
      <w:marRight w:val="0"/>
      <w:marTop w:val="0"/>
      <w:marBottom w:val="0"/>
      <w:divBdr>
        <w:top w:val="none" w:sz="0" w:space="0" w:color="auto"/>
        <w:left w:val="none" w:sz="0" w:space="0" w:color="auto"/>
        <w:bottom w:val="none" w:sz="0" w:space="0" w:color="auto"/>
        <w:right w:val="none" w:sz="0" w:space="0" w:color="auto"/>
      </w:divBdr>
      <w:divsChild>
        <w:div w:id="587277764">
          <w:blockQuote w:val="1"/>
          <w:marLeft w:val="720"/>
          <w:marRight w:val="720"/>
          <w:marTop w:val="100"/>
          <w:marBottom w:val="100"/>
          <w:divBdr>
            <w:top w:val="none" w:sz="0" w:space="0" w:color="auto"/>
            <w:left w:val="none" w:sz="0" w:space="0" w:color="auto"/>
            <w:bottom w:val="none" w:sz="0" w:space="0" w:color="auto"/>
            <w:right w:val="none" w:sz="0" w:space="0" w:color="auto"/>
          </w:divBdr>
        </w:div>
        <w:div w:id="742340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1799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23825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835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3196877">
      <w:bodyDiv w:val="1"/>
      <w:marLeft w:val="0"/>
      <w:marRight w:val="0"/>
      <w:marTop w:val="0"/>
      <w:marBottom w:val="0"/>
      <w:divBdr>
        <w:top w:val="none" w:sz="0" w:space="0" w:color="auto"/>
        <w:left w:val="none" w:sz="0" w:space="0" w:color="auto"/>
        <w:bottom w:val="none" w:sz="0" w:space="0" w:color="auto"/>
        <w:right w:val="none" w:sz="0" w:space="0" w:color="auto"/>
      </w:divBdr>
    </w:div>
    <w:div w:id="1627006555">
      <w:bodyDiv w:val="1"/>
      <w:marLeft w:val="0"/>
      <w:marRight w:val="0"/>
      <w:marTop w:val="0"/>
      <w:marBottom w:val="0"/>
      <w:divBdr>
        <w:top w:val="none" w:sz="0" w:space="0" w:color="auto"/>
        <w:left w:val="none" w:sz="0" w:space="0" w:color="auto"/>
        <w:bottom w:val="none" w:sz="0" w:space="0" w:color="auto"/>
        <w:right w:val="none" w:sz="0" w:space="0" w:color="auto"/>
      </w:divBdr>
      <w:divsChild>
        <w:div w:id="1828843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786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58920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2639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8609056">
      <w:bodyDiv w:val="1"/>
      <w:marLeft w:val="0"/>
      <w:marRight w:val="0"/>
      <w:marTop w:val="0"/>
      <w:marBottom w:val="0"/>
      <w:divBdr>
        <w:top w:val="none" w:sz="0" w:space="0" w:color="auto"/>
        <w:left w:val="none" w:sz="0" w:space="0" w:color="auto"/>
        <w:bottom w:val="none" w:sz="0" w:space="0" w:color="auto"/>
        <w:right w:val="none" w:sz="0" w:space="0" w:color="auto"/>
      </w:divBdr>
    </w:div>
    <w:div w:id="1680042147">
      <w:bodyDiv w:val="1"/>
      <w:marLeft w:val="0"/>
      <w:marRight w:val="0"/>
      <w:marTop w:val="0"/>
      <w:marBottom w:val="0"/>
      <w:divBdr>
        <w:top w:val="none" w:sz="0" w:space="0" w:color="auto"/>
        <w:left w:val="none" w:sz="0" w:space="0" w:color="auto"/>
        <w:bottom w:val="none" w:sz="0" w:space="0" w:color="auto"/>
        <w:right w:val="none" w:sz="0" w:space="0" w:color="auto"/>
      </w:divBdr>
    </w:div>
    <w:div w:id="1719402516">
      <w:bodyDiv w:val="1"/>
      <w:marLeft w:val="0"/>
      <w:marRight w:val="0"/>
      <w:marTop w:val="0"/>
      <w:marBottom w:val="0"/>
      <w:divBdr>
        <w:top w:val="none" w:sz="0" w:space="0" w:color="auto"/>
        <w:left w:val="none" w:sz="0" w:space="0" w:color="auto"/>
        <w:bottom w:val="none" w:sz="0" w:space="0" w:color="auto"/>
        <w:right w:val="none" w:sz="0" w:space="0" w:color="auto"/>
      </w:divBdr>
      <w:divsChild>
        <w:div w:id="85179570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76589233">
              <w:marLeft w:val="0"/>
              <w:marRight w:val="0"/>
              <w:marTop w:val="0"/>
              <w:marBottom w:val="0"/>
              <w:divBdr>
                <w:top w:val="none" w:sz="0" w:space="0" w:color="auto"/>
                <w:left w:val="none" w:sz="0" w:space="0" w:color="auto"/>
                <w:bottom w:val="none" w:sz="0" w:space="0" w:color="auto"/>
                <w:right w:val="none" w:sz="0" w:space="0" w:color="auto"/>
              </w:divBdr>
              <w:divsChild>
                <w:div w:id="8044731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91001062">
              <w:marLeft w:val="0"/>
              <w:marRight w:val="0"/>
              <w:marTop w:val="0"/>
              <w:marBottom w:val="0"/>
              <w:divBdr>
                <w:top w:val="none" w:sz="0" w:space="0" w:color="auto"/>
                <w:left w:val="none" w:sz="0" w:space="0" w:color="auto"/>
                <w:bottom w:val="none" w:sz="0" w:space="0" w:color="auto"/>
                <w:right w:val="none" w:sz="0" w:space="0" w:color="auto"/>
              </w:divBdr>
              <w:divsChild>
                <w:div w:id="4941534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49260614">
              <w:marLeft w:val="0"/>
              <w:marRight w:val="0"/>
              <w:marTop w:val="0"/>
              <w:marBottom w:val="0"/>
              <w:divBdr>
                <w:top w:val="none" w:sz="0" w:space="0" w:color="auto"/>
                <w:left w:val="none" w:sz="0" w:space="0" w:color="auto"/>
                <w:bottom w:val="none" w:sz="0" w:space="0" w:color="auto"/>
                <w:right w:val="none" w:sz="0" w:space="0" w:color="auto"/>
              </w:divBdr>
              <w:divsChild>
                <w:div w:id="4201800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5411124">
              <w:marLeft w:val="0"/>
              <w:marRight w:val="0"/>
              <w:marTop w:val="0"/>
              <w:marBottom w:val="0"/>
              <w:divBdr>
                <w:top w:val="none" w:sz="0" w:space="0" w:color="auto"/>
                <w:left w:val="none" w:sz="0" w:space="0" w:color="auto"/>
                <w:bottom w:val="none" w:sz="0" w:space="0" w:color="auto"/>
                <w:right w:val="none" w:sz="0" w:space="0" w:color="auto"/>
              </w:divBdr>
              <w:divsChild>
                <w:div w:id="17067102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2049288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50038129">
              <w:marLeft w:val="0"/>
              <w:marRight w:val="0"/>
              <w:marTop w:val="0"/>
              <w:marBottom w:val="0"/>
              <w:divBdr>
                <w:top w:val="none" w:sz="0" w:space="0" w:color="auto"/>
                <w:left w:val="none" w:sz="0" w:space="0" w:color="auto"/>
                <w:bottom w:val="none" w:sz="0" w:space="0" w:color="auto"/>
                <w:right w:val="none" w:sz="0" w:space="0" w:color="auto"/>
              </w:divBdr>
              <w:divsChild>
                <w:div w:id="7706621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2288426">
              <w:marLeft w:val="0"/>
              <w:marRight w:val="0"/>
              <w:marTop w:val="0"/>
              <w:marBottom w:val="0"/>
              <w:divBdr>
                <w:top w:val="none" w:sz="0" w:space="0" w:color="auto"/>
                <w:left w:val="none" w:sz="0" w:space="0" w:color="auto"/>
                <w:bottom w:val="none" w:sz="0" w:space="0" w:color="auto"/>
                <w:right w:val="none" w:sz="0" w:space="0" w:color="auto"/>
              </w:divBdr>
              <w:divsChild>
                <w:div w:id="9585324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9766555">
              <w:marLeft w:val="0"/>
              <w:marRight w:val="0"/>
              <w:marTop w:val="0"/>
              <w:marBottom w:val="0"/>
              <w:divBdr>
                <w:top w:val="none" w:sz="0" w:space="0" w:color="auto"/>
                <w:left w:val="none" w:sz="0" w:space="0" w:color="auto"/>
                <w:bottom w:val="none" w:sz="0" w:space="0" w:color="auto"/>
                <w:right w:val="none" w:sz="0" w:space="0" w:color="auto"/>
              </w:divBdr>
              <w:divsChild>
                <w:div w:id="2929077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56502672">
              <w:marLeft w:val="0"/>
              <w:marRight w:val="0"/>
              <w:marTop w:val="0"/>
              <w:marBottom w:val="0"/>
              <w:divBdr>
                <w:top w:val="none" w:sz="0" w:space="0" w:color="auto"/>
                <w:left w:val="none" w:sz="0" w:space="0" w:color="auto"/>
                <w:bottom w:val="none" w:sz="0" w:space="0" w:color="auto"/>
                <w:right w:val="none" w:sz="0" w:space="0" w:color="auto"/>
              </w:divBdr>
              <w:divsChild>
                <w:div w:id="869685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46190423">
              <w:marLeft w:val="0"/>
              <w:marRight w:val="0"/>
              <w:marTop w:val="0"/>
              <w:marBottom w:val="0"/>
              <w:divBdr>
                <w:top w:val="none" w:sz="0" w:space="0" w:color="auto"/>
                <w:left w:val="none" w:sz="0" w:space="0" w:color="auto"/>
                <w:bottom w:val="none" w:sz="0" w:space="0" w:color="auto"/>
                <w:right w:val="none" w:sz="0" w:space="0" w:color="auto"/>
              </w:divBdr>
              <w:divsChild>
                <w:div w:id="20784767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6265538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5684707">
              <w:marLeft w:val="0"/>
              <w:marRight w:val="0"/>
              <w:marTop w:val="0"/>
              <w:marBottom w:val="0"/>
              <w:divBdr>
                <w:top w:val="none" w:sz="0" w:space="0" w:color="auto"/>
                <w:left w:val="none" w:sz="0" w:space="0" w:color="auto"/>
                <w:bottom w:val="none" w:sz="0" w:space="0" w:color="auto"/>
                <w:right w:val="none" w:sz="0" w:space="0" w:color="auto"/>
              </w:divBdr>
              <w:divsChild>
                <w:div w:id="20424326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67060179">
              <w:marLeft w:val="0"/>
              <w:marRight w:val="0"/>
              <w:marTop w:val="0"/>
              <w:marBottom w:val="0"/>
              <w:divBdr>
                <w:top w:val="none" w:sz="0" w:space="0" w:color="auto"/>
                <w:left w:val="none" w:sz="0" w:space="0" w:color="auto"/>
                <w:bottom w:val="none" w:sz="0" w:space="0" w:color="auto"/>
                <w:right w:val="none" w:sz="0" w:space="0" w:color="auto"/>
              </w:divBdr>
              <w:divsChild>
                <w:div w:id="235999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4187577">
              <w:marLeft w:val="0"/>
              <w:marRight w:val="0"/>
              <w:marTop w:val="0"/>
              <w:marBottom w:val="0"/>
              <w:divBdr>
                <w:top w:val="none" w:sz="0" w:space="0" w:color="auto"/>
                <w:left w:val="none" w:sz="0" w:space="0" w:color="auto"/>
                <w:bottom w:val="none" w:sz="0" w:space="0" w:color="auto"/>
                <w:right w:val="none" w:sz="0" w:space="0" w:color="auto"/>
              </w:divBdr>
              <w:divsChild>
                <w:div w:id="2859376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75522281">
              <w:marLeft w:val="0"/>
              <w:marRight w:val="0"/>
              <w:marTop w:val="0"/>
              <w:marBottom w:val="0"/>
              <w:divBdr>
                <w:top w:val="none" w:sz="0" w:space="0" w:color="auto"/>
                <w:left w:val="none" w:sz="0" w:space="0" w:color="auto"/>
                <w:bottom w:val="none" w:sz="0" w:space="0" w:color="auto"/>
                <w:right w:val="none" w:sz="0" w:space="0" w:color="auto"/>
              </w:divBdr>
              <w:divsChild>
                <w:div w:id="19547509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828280498">
      <w:bodyDiv w:val="1"/>
      <w:marLeft w:val="0"/>
      <w:marRight w:val="0"/>
      <w:marTop w:val="0"/>
      <w:marBottom w:val="0"/>
      <w:divBdr>
        <w:top w:val="none" w:sz="0" w:space="0" w:color="auto"/>
        <w:left w:val="none" w:sz="0" w:space="0" w:color="auto"/>
        <w:bottom w:val="none" w:sz="0" w:space="0" w:color="auto"/>
        <w:right w:val="none" w:sz="0" w:space="0" w:color="auto"/>
      </w:divBdr>
    </w:div>
    <w:div w:id="1832286145">
      <w:bodyDiv w:val="1"/>
      <w:marLeft w:val="0"/>
      <w:marRight w:val="0"/>
      <w:marTop w:val="0"/>
      <w:marBottom w:val="0"/>
      <w:divBdr>
        <w:top w:val="none" w:sz="0" w:space="0" w:color="auto"/>
        <w:left w:val="none" w:sz="0" w:space="0" w:color="auto"/>
        <w:bottom w:val="none" w:sz="0" w:space="0" w:color="auto"/>
        <w:right w:val="none" w:sz="0" w:space="0" w:color="auto"/>
      </w:divBdr>
    </w:div>
    <w:div w:id="1882327799">
      <w:bodyDiv w:val="1"/>
      <w:marLeft w:val="0"/>
      <w:marRight w:val="0"/>
      <w:marTop w:val="0"/>
      <w:marBottom w:val="0"/>
      <w:divBdr>
        <w:top w:val="none" w:sz="0" w:space="0" w:color="auto"/>
        <w:left w:val="none" w:sz="0" w:space="0" w:color="auto"/>
        <w:bottom w:val="none" w:sz="0" w:space="0" w:color="auto"/>
        <w:right w:val="none" w:sz="0" w:space="0" w:color="auto"/>
      </w:divBdr>
      <w:divsChild>
        <w:div w:id="204174844">
          <w:blockQuote w:val="1"/>
          <w:marLeft w:val="720"/>
          <w:marRight w:val="720"/>
          <w:marTop w:val="100"/>
          <w:marBottom w:val="100"/>
          <w:divBdr>
            <w:top w:val="none" w:sz="0" w:space="0" w:color="auto"/>
            <w:left w:val="none" w:sz="0" w:space="0" w:color="auto"/>
            <w:bottom w:val="none" w:sz="0" w:space="0" w:color="auto"/>
            <w:right w:val="none" w:sz="0" w:space="0" w:color="auto"/>
          </w:divBdr>
        </w:div>
        <w:div w:id="319963581">
          <w:blockQuote w:val="1"/>
          <w:marLeft w:val="720"/>
          <w:marRight w:val="720"/>
          <w:marTop w:val="100"/>
          <w:marBottom w:val="100"/>
          <w:divBdr>
            <w:top w:val="none" w:sz="0" w:space="0" w:color="auto"/>
            <w:left w:val="none" w:sz="0" w:space="0" w:color="auto"/>
            <w:bottom w:val="none" w:sz="0" w:space="0" w:color="auto"/>
            <w:right w:val="none" w:sz="0" w:space="0" w:color="auto"/>
          </w:divBdr>
        </w:div>
        <w:div w:id="435057522">
          <w:blockQuote w:val="1"/>
          <w:marLeft w:val="720"/>
          <w:marRight w:val="720"/>
          <w:marTop w:val="100"/>
          <w:marBottom w:val="100"/>
          <w:divBdr>
            <w:top w:val="none" w:sz="0" w:space="0" w:color="auto"/>
            <w:left w:val="none" w:sz="0" w:space="0" w:color="auto"/>
            <w:bottom w:val="none" w:sz="0" w:space="0" w:color="auto"/>
            <w:right w:val="none" w:sz="0" w:space="0" w:color="auto"/>
          </w:divBdr>
        </w:div>
        <w:div w:id="579482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361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104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4346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526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1161715">
      <w:bodyDiv w:val="1"/>
      <w:marLeft w:val="0"/>
      <w:marRight w:val="0"/>
      <w:marTop w:val="0"/>
      <w:marBottom w:val="0"/>
      <w:divBdr>
        <w:top w:val="none" w:sz="0" w:space="0" w:color="auto"/>
        <w:left w:val="none" w:sz="0" w:space="0" w:color="auto"/>
        <w:bottom w:val="none" w:sz="0" w:space="0" w:color="auto"/>
        <w:right w:val="none" w:sz="0" w:space="0" w:color="auto"/>
      </w:divBdr>
    </w:div>
    <w:div w:id="1933733673">
      <w:bodyDiv w:val="1"/>
      <w:marLeft w:val="0"/>
      <w:marRight w:val="0"/>
      <w:marTop w:val="0"/>
      <w:marBottom w:val="0"/>
      <w:divBdr>
        <w:top w:val="none" w:sz="0" w:space="0" w:color="auto"/>
        <w:left w:val="none" w:sz="0" w:space="0" w:color="auto"/>
        <w:bottom w:val="none" w:sz="0" w:space="0" w:color="auto"/>
        <w:right w:val="none" w:sz="0" w:space="0" w:color="auto"/>
      </w:divBdr>
    </w:div>
    <w:div w:id="1947232372">
      <w:bodyDiv w:val="1"/>
      <w:marLeft w:val="0"/>
      <w:marRight w:val="0"/>
      <w:marTop w:val="0"/>
      <w:marBottom w:val="0"/>
      <w:divBdr>
        <w:top w:val="none" w:sz="0" w:space="0" w:color="auto"/>
        <w:left w:val="none" w:sz="0" w:space="0" w:color="auto"/>
        <w:bottom w:val="none" w:sz="0" w:space="0" w:color="auto"/>
        <w:right w:val="none" w:sz="0" w:space="0" w:color="auto"/>
      </w:divBdr>
    </w:div>
    <w:div w:id="2034844335">
      <w:bodyDiv w:val="1"/>
      <w:marLeft w:val="0"/>
      <w:marRight w:val="0"/>
      <w:marTop w:val="0"/>
      <w:marBottom w:val="0"/>
      <w:divBdr>
        <w:top w:val="none" w:sz="0" w:space="0" w:color="auto"/>
        <w:left w:val="none" w:sz="0" w:space="0" w:color="auto"/>
        <w:bottom w:val="none" w:sz="0" w:space="0" w:color="auto"/>
        <w:right w:val="none" w:sz="0" w:space="0" w:color="auto"/>
      </w:divBdr>
    </w:div>
    <w:div w:id="2069260236">
      <w:bodyDiv w:val="1"/>
      <w:marLeft w:val="0"/>
      <w:marRight w:val="0"/>
      <w:marTop w:val="0"/>
      <w:marBottom w:val="0"/>
      <w:divBdr>
        <w:top w:val="none" w:sz="0" w:space="0" w:color="auto"/>
        <w:left w:val="none" w:sz="0" w:space="0" w:color="auto"/>
        <w:bottom w:val="none" w:sz="0" w:space="0" w:color="auto"/>
        <w:right w:val="none" w:sz="0" w:space="0" w:color="auto"/>
      </w:divBdr>
      <w:divsChild>
        <w:div w:id="590878">
          <w:blockQuote w:val="1"/>
          <w:marLeft w:val="720"/>
          <w:marRight w:val="720"/>
          <w:marTop w:val="100"/>
          <w:marBottom w:val="100"/>
          <w:divBdr>
            <w:top w:val="none" w:sz="0" w:space="0" w:color="auto"/>
            <w:left w:val="none" w:sz="0" w:space="0" w:color="auto"/>
            <w:bottom w:val="none" w:sz="0" w:space="0" w:color="auto"/>
            <w:right w:val="none" w:sz="0" w:space="0" w:color="auto"/>
          </w:divBdr>
        </w:div>
        <w:div w:id="482236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7266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1129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270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04902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145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579669">
          <w:blockQuote w:val="1"/>
          <w:marLeft w:val="720"/>
          <w:marRight w:val="720"/>
          <w:marTop w:val="100"/>
          <w:marBottom w:val="100"/>
          <w:divBdr>
            <w:top w:val="none" w:sz="0" w:space="0" w:color="auto"/>
            <w:left w:val="none" w:sz="0" w:space="0" w:color="auto"/>
            <w:bottom w:val="none" w:sz="0" w:space="0" w:color="auto"/>
            <w:right w:val="none" w:sz="0" w:space="0" w:color="auto"/>
          </w:divBdr>
        </w:div>
        <w:div w:id="8078659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820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3023508">
      <w:bodyDiv w:val="1"/>
      <w:marLeft w:val="0"/>
      <w:marRight w:val="0"/>
      <w:marTop w:val="0"/>
      <w:marBottom w:val="0"/>
      <w:divBdr>
        <w:top w:val="none" w:sz="0" w:space="0" w:color="auto"/>
        <w:left w:val="none" w:sz="0" w:space="0" w:color="auto"/>
        <w:bottom w:val="none" w:sz="0" w:space="0" w:color="auto"/>
        <w:right w:val="none" w:sz="0" w:space="0" w:color="auto"/>
      </w:divBdr>
    </w:div>
    <w:div w:id="2087146020">
      <w:bodyDiv w:val="1"/>
      <w:marLeft w:val="0"/>
      <w:marRight w:val="0"/>
      <w:marTop w:val="0"/>
      <w:marBottom w:val="0"/>
      <w:divBdr>
        <w:top w:val="none" w:sz="0" w:space="0" w:color="auto"/>
        <w:left w:val="none" w:sz="0" w:space="0" w:color="auto"/>
        <w:bottom w:val="none" w:sz="0" w:space="0" w:color="auto"/>
        <w:right w:val="none" w:sz="0" w:space="0" w:color="auto"/>
      </w:divBdr>
      <w:divsChild>
        <w:div w:id="203255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01694930">
          <w:blockQuote w:val="1"/>
          <w:marLeft w:val="720"/>
          <w:marRight w:val="720"/>
          <w:marTop w:val="100"/>
          <w:marBottom w:val="100"/>
          <w:divBdr>
            <w:top w:val="none" w:sz="0" w:space="0" w:color="auto"/>
            <w:left w:val="none" w:sz="0" w:space="0" w:color="auto"/>
            <w:bottom w:val="none" w:sz="0" w:space="0" w:color="auto"/>
            <w:right w:val="none" w:sz="0" w:space="0" w:color="auto"/>
          </w:divBdr>
        </w:div>
        <w:div w:id="35280468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963957">
          <w:blockQuote w:val="1"/>
          <w:marLeft w:val="720"/>
          <w:marRight w:val="720"/>
          <w:marTop w:val="100"/>
          <w:marBottom w:val="100"/>
          <w:divBdr>
            <w:top w:val="none" w:sz="0" w:space="0" w:color="auto"/>
            <w:left w:val="none" w:sz="0" w:space="0" w:color="auto"/>
            <w:bottom w:val="none" w:sz="0" w:space="0" w:color="auto"/>
            <w:right w:val="none" w:sz="0" w:space="0" w:color="auto"/>
          </w:divBdr>
        </w:div>
        <w:div w:id="585502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620008">
          <w:blockQuote w:val="1"/>
          <w:marLeft w:val="720"/>
          <w:marRight w:val="720"/>
          <w:marTop w:val="100"/>
          <w:marBottom w:val="100"/>
          <w:divBdr>
            <w:top w:val="none" w:sz="0" w:space="0" w:color="auto"/>
            <w:left w:val="none" w:sz="0" w:space="0" w:color="auto"/>
            <w:bottom w:val="none" w:sz="0" w:space="0" w:color="auto"/>
            <w:right w:val="none" w:sz="0" w:space="0" w:color="auto"/>
          </w:divBdr>
        </w:div>
        <w:div w:id="844051447">
          <w:blockQuote w:val="1"/>
          <w:marLeft w:val="720"/>
          <w:marRight w:val="720"/>
          <w:marTop w:val="100"/>
          <w:marBottom w:val="100"/>
          <w:divBdr>
            <w:top w:val="none" w:sz="0" w:space="0" w:color="auto"/>
            <w:left w:val="none" w:sz="0" w:space="0" w:color="auto"/>
            <w:bottom w:val="none" w:sz="0" w:space="0" w:color="auto"/>
            <w:right w:val="none" w:sz="0" w:space="0" w:color="auto"/>
          </w:divBdr>
        </w:div>
        <w:div w:id="939917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10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189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030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569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hyperlink" Target="http://www.austlii.edu.au/au/legis/nsw/consol_act/spa1992192/s3.html" TargetMode="Externa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austlii.edu.au/au/legis/nsw/consol_act/spa1992192/s3.html" TargetMode="External"/><Relationship Id="rId5" Type="http://schemas.openxmlformats.org/officeDocument/2006/relationships/webSettings" Target="webSettings.xml"/><Relationship Id="rId15" Type="http://schemas.openxmlformats.org/officeDocument/2006/relationships/image" Target="media/image60.emf"/><Relationship Id="rId23" Type="http://schemas.openxmlformats.org/officeDocument/2006/relationships/hyperlink" Target="http://www.austlii.edu.au/au/legis/nsw/consol_act/spa1992192/s3.html" TargetMode="External"/><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0.emf"/><Relationship Id="rId22" Type="http://schemas.openxmlformats.org/officeDocument/2006/relationships/image" Target="media/image13.png"/><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Authority\authdoc\templates\NSWLPPD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D9B54-72A5-49B1-B156-5ACD41EB6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NSWLPPDA</Template>
  <TotalTime>2743</TotalTime>
  <Pages>25</Pages>
  <Words>8431</Words>
  <Characters>46962</Characters>
  <Application>Microsoft Office Word</Application>
  <DocSecurity>0</DocSecurity>
  <Lines>1341</Lines>
  <Paragraphs>719</Paragraphs>
  <ScaleCrop>false</ScaleCrop>
  <HeadingPairs>
    <vt:vector size="2" baseType="variant">
      <vt:variant>
        <vt:lpstr>Title</vt:lpstr>
      </vt:variant>
      <vt:variant>
        <vt:i4>1</vt:i4>
      </vt:variant>
    </vt:vector>
  </HeadingPairs>
  <TitlesOfParts>
    <vt:vector size="1" baseType="lpstr">
      <vt:lpstr>#DELEGATED REPORT TEMPLATE NO</vt:lpstr>
    </vt:vector>
  </TitlesOfParts>
  <Company>Woollahra Municipal Council</Company>
  <LinksUpToDate>false</LinksUpToDate>
  <CharactersWithSpaces>54674</CharactersWithSpaces>
  <SharedDoc>false</SharedDoc>
  <HLinks>
    <vt:vector size="24" baseType="variant">
      <vt:variant>
        <vt:i4>852043</vt:i4>
      </vt:variant>
      <vt:variant>
        <vt:i4>9</vt:i4>
      </vt:variant>
      <vt:variant>
        <vt:i4>0</vt:i4>
      </vt:variant>
      <vt:variant>
        <vt:i4>5</vt:i4>
      </vt:variant>
      <vt:variant>
        <vt:lpwstr>http://www.austlii.edu.au/au/legis/nsw/consol_act/spa1992192/s3.html</vt:lpwstr>
      </vt:variant>
      <vt:variant>
        <vt:lpwstr>residential_building</vt:lpwstr>
      </vt:variant>
      <vt:variant>
        <vt:i4>3276909</vt:i4>
      </vt:variant>
      <vt:variant>
        <vt:i4>6</vt:i4>
      </vt:variant>
      <vt:variant>
        <vt:i4>0</vt:i4>
      </vt:variant>
      <vt:variant>
        <vt:i4>5</vt:i4>
      </vt:variant>
      <vt:variant>
        <vt:lpwstr>http://www.austlii.edu.au/au/legis/nsw/consol_act/spa1992192/s3.html</vt:lpwstr>
      </vt:variant>
      <vt:variant>
        <vt:lpwstr>swimming_pool</vt:lpwstr>
      </vt:variant>
      <vt:variant>
        <vt:i4>3276909</vt:i4>
      </vt:variant>
      <vt:variant>
        <vt:i4>3</vt:i4>
      </vt:variant>
      <vt:variant>
        <vt:i4>0</vt:i4>
      </vt:variant>
      <vt:variant>
        <vt:i4>5</vt:i4>
      </vt:variant>
      <vt:variant>
        <vt:lpwstr>http://www.austlii.edu.au/au/legis/nsw/consol_act/spa1992192/s3.html</vt:lpwstr>
      </vt:variant>
      <vt:variant>
        <vt:lpwstr>swimming_pool</vt:lpwstr>
      </vt:variant>
      <vt:variant>
        <vt:i4>6094900</vt:i4>
      </vt:variant>
      <vt:variant>
        <vt:i4>0</vt:i4>
      </vt:variant>
      <vt:variant>
        <vt:i4>0</vt:i4>
      </vt:variant>
      <vt:variant>
        <vt:i4>5</vt:i4>
      </vt:variant>
      <vt:variant>
        <vt:lpwstr>http://www.austlii.edu.au/au/legis/nsw/consol_reg/srephc2005587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#DELEGATED REPORT TEMPLATE NO</dc:title>
  <dc:creator>Mario D'Alessio</dc:creator>
  <cp:lastModifiedBy>Mario D'Alessio</cp:lastModifiedBy>
  <cp:revision>92</cp:revision>
  <cp:lastPrinted>2025-03-25T23:33:00Z</cp:lastPrinted>
  <dcterms:created xsi:type="dcterms:W3CDTF">2025-02-19T23:16:00Z</dcterms:created>
  <dcterms:modified xsi:type="dcterms:W3CDTF">2025-03-25T23:54:00Z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NumberMasked">
    <vt:lpwstr>0.0</vt:lpwstr>
  </property>
  <property fmtid="{D5CDD505-2E9C-101B-9397-08002B2CF9AE}" pid="3" name="Macro Buildinfo">
    <vt:lpwstr>Revision: 1888737 - Build Date: 2024/02/26 16:17:43 - Revision Range: 1888736:1888737-Mixed revision WC</vt:lpwstr>
  </property>
  <property fmtid="{D5CDD505-2E9C-101B-9397-08002B2CF9AE}" pid="4" name="ser_num">
    <vt:lpwstr>5246837</vt:lpwstr>
  </property>
  <property fmtid="{D5CDD505-2E9C-101B-9397-08002B2CF9AE}" pid="5" name="conditions added">
    <vt:lpwstr>True</vt:lpwstr>
  </property>
</Properties>
</file>